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chiara1"/>
        <w:tblW w:w="107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34"/>
      </w:tblGrid>
      <w:tr w:rsidR="00772B64" w:rsidRPr="00D10556" w:rsidTr="00FC35C6">
        <w:trPr>
          <w:trHeight w:val="2264"/>
        </w:trPr>
        <w:tc>
          <w:tcPr>
            <w:tcW w:w="3539" w:type="dxa"/>
          </w:tcPr>
          <w:p w:rsidR="00772B64" w:rsidRDefault="00772B64" w:rsidP="00FC35C6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12913" wp14:editId="079191E7">
                      <wp:simplePos x="0" y="0"/>
                      <wp:positionH relativeFrom="column">
                        <wp:posOffset>-32192</wp:posOffset>
                      </wp:positionH>
                      <wp:positionV relativeFrom="paragraph">
                        <wp:posOffset>1399264</wp:posOffset>
                      </wp:positionV>
                      <wp:extent cx="6904383" cy="0"/>
                      <wp:effectExtent l="0" t="0" r="1079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43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10.2pt" to="541.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7696EFC8" wp14:editId="1779B39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152944</wp:posOffset>
                  </wp:positionV>
                  <wp:extent cx="1997528" cy="1139382"/>
                  <wp:effectExtent l="0" t="0" r="3175" b="381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0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528" cy="113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4" w:type="dxa"/>
          </w:tcPr>
          <w:p w:rsidR="00772B64" w:rsidRDefault="00772B64" w:rsidP="00FC35C6">
            <w:pPr>
              <w:pStyle w:val="Intestazione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32EB3292" wp14:editId="03FFE3E8">
                  <wp:simplePos x="0" y="0"/>
                  <wp:positionH relativeFrom="margin">
                    <wp:posOffset>1807664</wp:posOffset>
                  </wp:positionH>
                  <wp:positionV relativeFrom="margin">
                    <wp:posOffset>38826</wp:posOffset>
                  </wp:positionV>
                  <wp:extent cx="346222" cy="390525"/>
                  <wp:effectExtent l="0" t="0" r="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54" cy="39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2B64" w:rsidRDefault="00772B64" w:rsidP="00FC35C6">
            <w:pPr>
              <w:pStyle w:val="Intestazione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  <w:p w:rsidR="00772B64" w:rsidRPr="00D10556" w:rsidRDefault="00772B64" w:rsidP="00FC35C6">
            <w:pPr>
              <w:pStyle w:val="Intestazione"/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D10556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ISTITUTO COMPRENSIVO N. 6 DI MODENA</w:t>
            </w:r>
          </w:p>
          <w:p w:rsidR="00772B64" w:rsidRPr="00D10556" w:rsidRDefault="00772B64" w:rsidP="00FC35C6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56">
              <w:rPr>
                <w:rFonts w:ascii="Calibri" w:hAnsi="Calibri" w:cs="Arial"/>
                <w:color w:val="000000"/>
                <w:sz w:val="22"/>
                <w:szCs w:val="22"/>
              </w:rPr>
              <w:t>Via Valli, 40 - 41125 Modena – Tel. 059356140</w:t>
            </w:r>
          </w:p>
          <w:p w:rsidR="00772B64" w:rsidRPr="00D10556" w:rsidRDefault="00772B64" w:rsidP="00FC35C6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055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PEO: </w:t>
            </w:r>
            <w:hyperlink r:id="rId10" w:history="1">
              <w:r w:rsidRPr="00D10556">
                <w:rPr>
                  <w:rStyle w:val="Collegamentoipertestuale"/>
                  <w:rFonts w:ascii="Calibri" w:hAnsi="Calibri" w:cs="Arial"/>
                  <w:sz w:val="22"/>
                  <w:szCs w:val="22"/>
                </w:rPr>
                <w:t>moic84400a@istruzione.it</w:t>
              </w:r>
            </w:hyperlink>
            <w:r w:rsidRPr="00D1055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PEC: </w:t>
            </w:r>
            <w:hyperlink r:id="rId11" w:history="1">
              <w:r w:rsidRPr="00D10556">
                <w:rPr>
                  <w:rStyle w:val="Collegamentoipertestuale"/>
                  <w:rFonts w:ascii="Calibri" w:hAnsi="Calibri" w:cs="Arial"/>
                  <w:sz w:val="22"/>
                  <w:szCs w:val="22"/>
                </w:rPr>
                <w:t>moic84400a@pec.istruzione.it</w:t>
              </w:r>
            </w:hyperlink>
          </w:p>
          <w:p w:rsidR="00772B64" w:rsidRPr="005F2F4F" w:rsidRDefault="00772B64" w:rsidP="00FC35C6">
            <w:pPr>
              <w:pStyle w:val="NormaleWeb"/>
              <w:spacing w:before="0" w:beforeAutospacing="0" w:after="0" w:afterAutospacing="0"/>
              <w:jc w:val="center"/>
              <w:rPr>
                <w:rStyle w:val="Collegamentoipertestuale"/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D10556">
              <w:rPr>
                <w:rFonts w:asciiTheme="minorHAnsi" w:hAnsiTheme="minorHAnsi"/>
                <w:sz w:val="22"/>
                <w:szCs w:val="22"/>
                <w:lang w:val="en-US"/>
              </w:rPr>
              <w:t>Sito</w:t>
            </w:r>
            <w:proofErr w:type="spellEnd"/>
            <w:r w:rsidRPr="00D1055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web: </w:t>
            </w:r>
            <w:hyperlink r:id="rId12" w:history="1">
              <w:r w:rsidRPr="00D10556">
                <w:rPr>
                  <w:rStyle w:val="Collegamentoipertestuale"/>
                  <w:rFonts w:ascii="Calibri" w:hAnsi="Calibri" w:cs="Arial"/>
                  <w:sz w:val="22"/>
                  <w:szCs w:val="22"/>
                  <w:lang w:val="en-US"/>
                </w:rPr>
                <w:t>www.ic6modena.edu.it</w:t>
              </w:r>
            </w:hyperlink>
          </w:p>
          <w:p w:rsidR="00772B64" w:rsidRPr="00CD2C97" w:rsidRDefault="00CD2C97" w:rsidP="00FC35C6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D2C97">
              <w:rPr>
                <w:rStyle w:val="Collegamentoipertestuale"/>
                <w:rFonts w:ascii="Calibri" w:hAnsi="Calibri" w:cs="Arial"/>
                <w:color w:val="auto"/>
                <w:sz w:val="22"/>
                <w:szCs w:val="22"/>
                <w:u w:val="none"/>
              </w:rPr>
              <w:t>C.F.: 94186040369</w:t>
            </w:r>
            <w:r>
              <w:rPr>
                <w:rStyle w:val="Collegamentoipertestuale"/>
                <w:rFonts w:ascii="Calibri" w:hAnsi="Calibri" w:cs="Arial"/>
                <w:color w:val="auto"/>
                <w:sz w:val="22"/>
                <w:szCs w:val="22"/>
                <w:u w:val="none"/>
              </w:rPr>
              <w:t xml:space="preserve"> - </w:t>
            </w:r>
            <w:r w:rsidR="00772B64" w:rsidRPr="00D10556">
              <w:rPr>
                <w:rStyle w:val="Collegamentoipertestuale"/>
                <w:rFonts w:ascii="Calibri" w:hAnsi="Calibri" w:cs="Arial"/>
                <w:color w:val="auto"/>
                <w:sz w:val="22"/>
                <w:szCs w:val="22"/>
                <w:u w:val="none"/>
              </w:rPr>
              <w:t>Cod.</w:t>
            </w:r>
            <w:r w:rsidR="00772B64">
              <w:rPr>
                <w:rStyle w:val="Collegamentoipertestuale"/>
                <w:rFonts w:ascii="Calibri" w:hAnsi="Calibri" w:cs="Arial"/>
                <w:color w:val="auto"/>
                <w:sz w:val="22"/>
                <w:szCs w:val="22"/>
                <w:u w:val="none"/>
              </w:rPr>
              <w:t xml:space="preserve"> Meccanografico: MOIC84400A</w:t>
            </w:r>
          </w:p>
        </w:tc>
      </w:tr>
    </w:tbl>
    <w:p w:rsidR="000F3E5D" w:rsidRDefault="000F3E5D" w:rsidP="00A13942">
      <w:pPr>
        <w:spacing w:after="0" w:line="240" w:lineRule="auto"/>
        <w:rPr>
          <w:i/>
          <w:sz w:val="16"/>
          <w:szCs w:val="16"/>
        </w:rPr>
      </w:pPr>
    </w:p>
    <w:p w:rsidR="00C84A1A" w:rsidRPr="00C84A1A" w:rsidRDefault="00C84A1A" w:rsidP="00A13942">
      <w:pPr>
        <w:spacing w:after="0" w:line="240" w:lineRule="auto"/>
        <w:rPr>
          <w:sz w:val="24"/>
          <w:szCs w:val="24"/>
        </w:rPr>
      </w:pPr>
      <w:bookmarkStart w:id="0" w:name="_GoBack"/>
      <w:r w:rsidRPr="00C84A1A">
        <w:rPr>
          <w:sz w:val="24"/>
          <w:szCs w:val="24"/>
        </w:rPr>
        <w:t>CIRC. N. 80 GEN</w:t>
      </w:r>
    </w:p>
    <w:bookmarkEnd w:id="0"/>
    <w:p w:rsidR="00B013DB" w:rsidRDefault="00B013DB" w:rsidP="00350E80">
      <w:pPr>
        <w:pStyle w:val="Paragrafoelenco"/>
        <w:spacing w:after="0" w:line="240" w:lineRule="auto"/>
        <w:ind w:left="0"/>
        <w:rPr>
          <w:rFonts w:cstheme="minorHAnsi"/>
        </w:rPr>
      </w:pPr>
    </w:p>
    <w:p w:rsidR="00B013DB" w:rsidRPr="00B013DB" w:rsidRDefault="00B013DB" w:rsidP="00B013DB">
      <w:pPr>
        <w:pStyle w:val="Paragrafoelenco"/>
        <w:spacing w:after="0" w:line="240" w:lineRule="auto"/>
        <w:ind w:left="0"/>
        <w:jc w:val="center"/>
        <w:rPr>
          <w:rFonts w:cstheme="minorHAnsi"/>
          <w:b/>
          <w:color w:val="1F4E79" w:themeColor="accent1" w:themeShade="80"/>
          <w:sz w:val="44"/>
          <w:szCs w:val="44"/>
        </w:rPr>
      </w:pPr>
      <w:r w:rsidRPr="00B013DB">
        <w:rPr>
          <w:rFonts w:cstheme="minorHAnsi"/>
          <w:b/>
          <w:color w:val="1F4E79" w:themeColor="accent1" w:themeShade="80"/>
          <w:sz w:val="44"/>
          <w:szCs w:val="44"/>
        </w:rPr>
        <w:t xml:space="preserve">Informazioni relative alla rappresentatività </w:t>
      </w:r>
      <w:r w:rsidR="00EE2EA5">
        <w:rPr>
          <w:rFonts w:cstheme="minorHAnsi"/>
          <w:b/>
          <w:color w:val="1F4E79" w:themeColor="accent1" w:themeShade="80"/>
          <w:sz w:val="44"/>
          <w:szCs w:val="44"/>
        </w:rPr>
        <w:t xml:space="preserve">sindacale </w:t>
      </w:r>
      <w:r w:rsidRPr="00B013DB">
        <w:rPr>
          <w:rFonts w:cstheme="minorHAnsi"/>
          <w:b/>
          <w:color w:val="1F4E79" w:themeColor="accent1" w:themeShade="80"/>
          <w:sz w:val="44"/>
          <w:szCs w:val="44"/>
        </w:rPr>
        <w:t>e dati di adesione agli scioperi</w:t>
      </w:r>
    </w:p>
    <w:p w:rsidR="00B013DB" w:rsidRPr="00B013DB" w:rsidRDefault="00FD4FB9" w:rsidP="00B013DB">
      <w:pPr>
        <w:pStyle w:val="Paragrafoelenco"/>
        <w:spacing w:after="0" w:line="240" w:lineRule="auto"/>
        <w:ind w:left="0"/>
        <w:jc w:val="center"/>
        <w:rPr>
          <w:rFonts w:cstheme="minorHAnsi"/>
          <w:b/>
          <w:color w:val="1F4E79" w:themeColor="accent1" w:themeShade="80"/>
          <w:sz w:val="32"/>
          <w:szCs w:val="32"/>
        </w:rPr>
      </w:pPr>
      <w:r>
        <w:rPr>
          <w:rFonts w:cstheme="minorHAnsi"/>
          <w:b/>
          <w:color w:val="1F4E79" w:themeColor="accent1" w:themeShade="80"/>
          <w:sz w:val="32"/>
          <w:szCs w:val="32"/>
        </w:rPr>
        <w:t xml:space="preserve">Dati aggiornati al </w:t>
      </w:r>
      <w:r w:rsidR="00567B6C">
        <w:rPr>
          <w:rFonts w:cstheme="minorHAnsi"/>
          <w:b/>
          <w:color w:val="1F4E79" w:themeColor="accent1" w:themeShade="80"/>
          <w:sz w:val="32"/>
          <w:szCs w:val="32"/>
        </w:rPr>
        <w:t>10.12.2021</w:t>
      </w:r>
    </w:p>
    <w:p w:rsidR="00B013DB" w:rsidRDefault="00B013DB" w:rsidP="00350E80">
      <w:pPr>
        <w:pStyle w:val="Paragrafoelenco"/>
        <w:spacing w:after="0" w:line="240" w:lineRule="auto"/>
        <w:ind w:left="0"/>
        <w:rPr>
          <w:rFonts w:cstheme="minorHAnsi"/>
        </w:rPr>
      </w:pPr>
    </w:p>
    <w:p w:rsidR="00B013DB" w:rsidRDefault="00B013DB" w:rsidP="00350E80">
      <w:pPr>
        <w:pStyle w:val="Paragrafoelenco"/>
        <w:spacing w:after="0" w:line="240" w:lineRule="auto"/>
        <w:ind w:left="0"/>
        <w:rPr>
          <w:rFonts w:cstheme="minorHAnsi"/>
        </w:rPr>
      </w:pPr>
    </w:p>
    <w:p w:rsidR="00FA0FA6" w:rsidRDefault="00FA0FA6" w:rsidP="00350E80">
      <w:pPr>
        <w:pStyle w:val="Paragrafoelenco"/>
        <w:spacing w:after="0" w:line="240" w:lineRule="auto"/>
        <w:ind w:left="0"/>
        <w:rPr>
          <w:rFonts w:cstheme="minorHAnsi"/>
        </w:rPr>
      </w:pPr>
    </w:p>
    <w:p w:rsidR="00B013DB" w:rsidRDefault="00B013DB" w:rsidP="00B013DB">
      <w:pPr>
        <w:pStyle w:val="Paragrafoelenco"/>
        <w:spacing w:after="120" w:line="240" w:lineRule="auto"/>
        <w:ind w:left="0"/>
        <w:contextualSpacing w:val="0"/>
        <w:rPr>
          <w:rFonts w:cstheme="minorHAnsi"/>
        </w:rPr>
      </w:pPr>
      <w:r w:rsidRPr="00B013DB">
        <w:rPr>
          <w:rFonts w:cstheme="minorHAnsi"/>
          <w:b/>
        </w:rPr>
        <w:t xml:space="preserve">Rappresentatività sindacale a livello di Istituzione Scolastica </w:t>
      </w:r>
    </w:p>
    <w:p w:rsidR="00B013DB" w:rsidRDefault="00B013DB" w:rsidP="00350E80">
      <w:pPr>
        <w:pStyle w:val="Paragrafoelenco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Le elezioni della RSU svoltesi nei giorni 17 – 19 aprile 2018 hanno prodotto il seguente risultato:</w:t>
      </w:r>
    </w:p>
    <w:p w:rsidR="00B013DB" w:rsidRDefault="00B013DB" w:rsidP="00583D78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Numero di votanti: 100 pari al 59,88% degli aventi diritto</w:t>
      </w:r>
    </w:p>
    <w:p w:rsidR="00B013DB" w:rsidRDefault="00B013DB" w:rsidP="00583D78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Organizzazione sindacale FLC CGIL: 62 voti ottenuti pari al 62% dei votanti </w:t>
      </w:r>
    </w:p>
    <w:p w:rsidR="00B013DB" w:rsidRDefault="00B013DB" w:rsidP="00583D78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Organizzazione sindacale ANIEF ASSOCIAZIONE PROFESSIONALE E SINDACALE: 7 voti ottenuti pari al 7%</w:t>
      </w:r>
    </w:p>
    <w:p w:rsidR="00B013DB" w:rsidRDefault="00B013DB" w:rsidP="00583D78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Organizzazione sindacale SNALS CONFSAL: 7 voti ottenuti pari al 7%</w:t>
      </w:r>
    </w:p>
    <w:p w:rsidR="00B013DB" w:rsidRDefault="00B013DB" w:rsidP="00583D78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Organizzazione sindacale CISL-FSUR: 10 voti ottenuti pari al 10%</w:t>
      </w:r>
    </w:p>
    <w:p w:rsidR="00B013DB" w:rsidRDefault="00B013DB" w:rsidP="00583D78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Organizzazione sindacale UIL-SCUOLA RUA: 2 voti ottenuti pari al 2%</w:t>
      </w:r>
    </w:p>
    <w:p w:rsidR="00B013DB" w:rsidRDefault="00B013DB" w:rsidP="00583D78">
      <w:pPr>
        <w:pStyle w:val="Paragrafoelenco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Organizzazione sindacale GILDA UNAMS: 9 voti ottenuti pari al 9%</w:t>
      </w:r>
    </w:p>
    <w:p w:rsidR="00B013DB" w:rsidRDefault="00B013DB" w:rsidP="00B013DB">
      <w:pPr>
        <w:spacing w:after="0" w:line="240" w:lineRule="auto"/>
        <w:ind w:left="360"/>
        <w:rPr>
          <w:rFonts w:cstheme="minorHAnsi"/>
        </w:rPr>
      </w:pPr>
    </w:p>
    <w:p w:rsidR="00B013DB" w:rsidRPr="00B013DB" w:rsidRDefault="00B013DB" w:rsidP="0094480C">
      <w:pPr>
        <w:spacing w:after="0" w:line="240" w:lineRule="auto"/>
        <w:rPr>
          <w:rFonts w:cstheme="minorHAnsi"/>
        </w:rPr>
      </w:pPr>
    </w:p>
    <w:p w:rsidR="00B013DB" w:rsidRDefault="00B013DB" w:rsidP="008B50CB">
      <w:pPr>
        <w:pStyle w:val="Paragrafoelenco"/>
        <w:spacing w:after="240" w:line="240" w:lineRule="auto"/>
        <w:ind w:left="0"/>
        <w:contextualSpacing w:val="0"/>
        <w:rPr>
          <w:rFonts w:cstheme="minorHAnsi"/>
          <w:b/>
        </w:rPr>
      </w:pPr>
      <w:r w:rsidRPr="00B013DB">
        <w:rPr>
          <w:rFonts w:cstheme="minorHAnsi"/>
          <w:b/>
        </w:rPr>
        <w:t xml:space="preserve">Dati di adesione agli scioperi </w:t>
      </w:r>
      <w:r w:rsidR="00EE2EA5">
        <w:rPr>
          <w:rFonts w:cstheme="minorHAnsi"/>
          <w:b/>
        </w:rPr>
        <w:t>precedenti.</w:t>
      </w:r>
    </w:p>
    <w:p w:rsidR="00567B6C" w:rsidRPr="00F024E3" w:rsidRDefault="00567B6C" w:rsidP="00F024E3">
      <w:pPr>
        <w:pStyle w:val="Paragrafoelenco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 w:rsidRPr="00567B6C">
        <w:rPr>
          <w:rFonts w:cstheme="minorHAnsi"/>
        </w:rPr>
        <w:t xml:space="preserve">Sciopero generale proclamato in data 10.12.2021 per intera giornata </w:t>
      </w:r>
      <w:r w:rsidR="007A22FC">
        <w:rPr>
          <w:rFonts w:cstheme="minorHAnsi"/>
        </w:rPr>
        <w:t xml:space="preserve"> dal “</w:t>
      </w:r>
      <w:r w:rsidRPr="007A22FC">
        <w:rPr>
          <w:i/>
        </w:rPr>
        <w:t>Area e Comparto Istruzione e Ricerca Sezione Scuola. Adempimenti previsti dall’Accordo sulle norme di garanzia dei servizi pubblici essenziali del 2 dicembre 2020 (Gazzetta Ufficiale n. 8 del 12 gennaio 2021) con particolare riferimento agli artt. 3 e 10. Adesione AIDA Scuole e Movimento S.G.A</w:t>
      </w:r>
      <w:r w:rsidR="007A22FC">
        <w:rPr>
          <w:i/>
        </w:rPr>
        <w:t>”</w:t>
      </w:r>
      <w:r>
        <w:t xml:space="preserve">. </w:t>
      </w:r>
      <w:r w:rsidR="00F024E3">
        <w:rPr>
          <w:rFonts w:cstheme="minorHAnsi"/>
        </w:rPr>
        <w:t xml:space="preserve">Il </w:t>
      </w:r>
      <w:r w:rsidRPr="00567B6C">
        <w:rPr>
          <w:rFonts w:cstheme="minorHAnsi"/>
        </w:rPr>
        <w:t xml:space="preserve">personale aderente allo sciopero è stato di 20 unità </w:t>
      </w:r>
      <w:r w:rsidR="007A22FC">
        <w:rPr>
          <w:rFonts w:cstheme="minorHAnsi"/>
        </w:rPr>
        <w:t xml:space="preserve"> cioè il 14% </w:t>
      </w:r>
      <w:r w:rsidR="00F024E3">
        <w:rPr>
          <w:rFonts w:cstheme="minorHAnsi"/>
        </w:rPr>
        <w:t xml:space="preserve"> su 143 tenuti</w:t>
      </w:r>
      <w:r w:rsidR="00F024E3" w:rsidRPr="00F024E3">
        <w:rPr>
          <w:rFonts w:cstheme="minorHAnsi"/>
        </w:rPr>
        <w:t xml:space="preserve"> al servizio ( queste non considerano le 36 unità per assenza</w:t>
      </w:r>
      <w:r w:rsidR="007A22FC">
        <w:rPr>
          <w:rFonts w:cstheme="minorHAnsi"/>
        </w:rPr>
        <w:t xml:space="preserve"> giustificata).</w:t>
      </w:r>
    </w:p>
    <w:p w:rsidR="00F45F73" w:rsidRPr="00652AAC" w:rsidRDefault="00F45F73" w:rsidP="00652AAC">
      <w:pPr>
        <w:pStyle w:val="Paragrafoelenco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 w:rsidRPr="00F45F73">
        <w:rPr>
          <w:rFonts w:cstheme="minorHAnsi"/>
        </w:rPr>
        <w:t>In data 05.11.2021 l’ USP Modena riguardo lo sciopero generale a oltranza proclamato dalle ore 00.01 dell'1 novembre</w:t>
      </w:r>
      <w:r w:rsidR="00652AAC">
        <w:rPr>
          <w:rFonts w:cstheme="minorHAnsi"/>
        </w:rPr>
        <w:t xml:space="preserve"> fino</w:t>
      </w:r>
      <w:r w:rsidRPr="00F45F73">
        <w:rPr>
          <w:rFonts w:cstheme="minorHAnsi"/>
        </w:rPr>
        <w:t xml:space="preserve"> alle ore 23.59 del 15 novembre 2021 dall'Associazione Sindacale F.I.S.I. comunica che l’ufficio Unità Relazioni Sindacali dell’Ufficio di Gabinetto ha comunicato alla Direzione Regionale che, nella giornata d</w:t>
      </w:r>
      <w:r w:rsidR="00652AAC">
        <w:rPr>
          <w:rFonts w:cstheme="minorHAnsi"/>
        </w:rPr>
        <w:t xml:space="preserve">el </w:t>
      </w:r>
      <w:r w:rsidRPr="00F45F73">
        <w:rPr>
          <w:rFonts w:cstheme="minorHAnsi"/>
        </w:rPr>
        <w:t>4 novembre u.s. con deliberazione n.</w:t>
      </w:r>
      <w:r>
        <w:rPr>
          <w:rFonts w:cstheme="minorHAnsi"/>
        </w:rPr>
        <w:t xml:space="preserve"> 21/256</w:t>
      </w:r>
      <w:r w:rsidRPr="00F45F73">
        <w:rPr>
          <w:rFonts w:cstheme="minorHAnsi"/>
        </w:rPr>
        <w:t xml:space="preserve"> </w:t>
      </w:r>
      <w:r w:rsidRPr="00F45F73">
        <w:rPr>
          <w:rFonts w:cstheme="minorHAnsi"/>
          <w:i/>
        </w:rPr>
        <w:t>“la Commissione di Garanzia ex legge 146/90 ha statuito in merito allo sciopero ad oltranza dall’1 al 15 novembre, proclamato da</w:t>
      </w:r>
      <w:r w:rsidR="00652AAC">
        <w:rPr>
          <w:rFonts w:cstheme="minorHAnsi"/>
          <w:i/>
        </w:rPr>
        <w:t xml:space="preserve">l FISI in data 29 ottobre 2021 </w:t>
      </w:r>
      <w:r w:rsidRPr="00F45F73">
        <w:rPr>
          <w:rFonts w:cstheme="minorHAnsi"/>
          <w:i/>
        </w:rPr>
        <w:t xml:space="preserve">che: - per la durata complessiva dell’astensione e la prevista modalità di partecipazione risulta estranea alla stessa nozione di sciopero recepita dall’art. 40 della Costituzione, consolidata anche dalla giurisprudenza della Corte di Cassazione (Cassazione n.24653 del 3 dicembre 2015); - l’azione viola, in forza della sua estensione temporale cumulativa, non solo i limiti esterni, quali dati dalla osservanza delle regole poste alla sua effettuazione con riguardo ai servizi pubblici essenziali, ma anche e prima di tutto i limiti interni attinenti alla sua riconducibilità alla nozione costituzionale; - trattasi, pertanto, di una astensione non riconducibile alla nozione di sciopero quale incorporata nell’art. 40 della Costituzione e che come tale fuoriesce dalla competenza della Commissione; - conseguentemente, l’assenza dei lavoratori che aderiscano alla protesta deve ritenersi ingiustificata a tutti gli effetti di legge, con la possibilità, per le amministrazioni che erogano servizi pubblici essenziali, di attivare </w:t>
      </w:r>
      <w:r w:rsidRPr="00F45F73">
        <w:rPr>
          <w:rFonts w:cstheme="minorHAnsi"/>
          <w:i/>
        </w:rPr>
        <w:lastRenderedPageBreak/>
        <w:t>nei confronti dei lavoratori i rimedi sanzionatori per inadempimento, previsti dal diritto dei contratti”.</w:t>
      </w:r>
      <w:r w:rsidRPr="00652AAC">
        <w:rPr>
          <w:rFonts w:cstheme="minorHAnsi"/>
          <w:i/>
        </w:rPr>
        <w:t xml:space="preserve"> </w:t>
      </w:r>
      <w:r w:rsidRPr="00652AAC">
        <w:rPr>
          <w:rFonts w:cstheme="minorHAnsi"/>
        </w:rPr>
        <w:t>In data 08.11.2021 la rilevazione sciopero sul portale SIDI non è più possibile.</w:t>
      </w:r>
    </w:p>
    <w:p w:rsidR="00425752" w:rsidRPr="00425752" w:rsidRDefault="00425752" w:rsidP="00425752">
      <w:pPr>
        <w:pStyle w:val="Paragrafoelenco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Sciopero generale proclamato dal 21 al 31/10/2021 per intera giornata indetto dall’ Associazione Sindacale F.I.S.I. il personale aderente allo sciopero è stato di 0 unità per il giorno 21.10.2021, 0 unità per il giorno 22.10.2021, di 0 unità per il giorno 25.10.2021, di 0 unità per il giorno 26.10.2021, di 1 unità per il giorno 27.10.2021</w:t>
      </w:r>
      <w:r w:rsidR="00003465" w:rsidRPr="00003465">
        <w:rPr>
          <w:rFonts w:cstheme="minorHAnsi"/>
        </w:rPr>
        <w:t xml:space="preserve"> </w:t>
      </w:r>
      <w:r w:rsidR="00003465">
        <w:rPr>
          <w:rFonts w:cstheme="minorHAnsi"/>
        </w:rPr>
        <w:t>cioè lo 0.56% delle 177</w:t>
      </w:r>
      <w:r w:rsidR="00003465" w:rsidRPr="004A2831">
        <w:rPr>
          <w:rFonts w:cstheme="minorHAnsi"/>
        </w:rPr>
        <w:t xml:space="preserve"> unità di personale</w:t>
      </w:r>
      <w:r w:rsidR="00003465">
        <w:rPr>
          <w:rFonts w:cstheme="minorHAnsi"/>
        </w:rPr>
        <w:t xml:space="preserve"> tenute al servizio; </w:t>
      </w:r>
      <w:r>
        <w:rPr>
          <w:rFonts w:cstheme="minorHAnsi"/>
        </w:rPr>
        <w:t xml:space="preserve"> di 2 unità per il giorno 28.10.2021 </w:t>
      </w:r>
      <w:r w:rsidR="00003465">
        <w:rPr>
          <w:rFonts w:cstheme="minorHAnsi"/>
        </w:rPr>
        <w:t>cioè lo 1.1% delle 178</w:t>
      </w:r>
      <w:r w:rsidR="00003465" w:rsidRPr="004A2831">
        <w:rPr>
          <w:rFonts w:cstheme="minorHAnsi"/>
        </w:rPr>
        <w:t xml:space="preserve"> unità di personale</w:t>
      </w:r>
      <w:r w:rsidR="00003465">
        <w:rPr>
          <w:rFonts w:cstheme="minorHAnsi"/>
        </w:rPr>
        <w:t xml:space="preserve"> tenute al servizio;  </w:t>
      </w:r>
      <w:r>
        <w:rPr>
          <w:rFonts w:cstheme="minorHAnsi"/>
        </w:rPr>
        <w:t>e  di 0 unità per il giorno 29.10.2021</w:t>
      </w:r>
      <w:r w:rsidR="00003465">
        <w:rPr>
          <w:rFonts w:cstheme="minorHAnsi"/>
        </w:rPr>
        <w:t xml:space="preserve"> </w:t>
      </w:r>
      <w:r w:rsidRPr="004A2831">
        <w:rPr>
          <w:rFonts w:cstheme="minorHAnsi"/>
        </w:rPr>
        <w:t>(questo numero non comprende l</w:t>
      </w:r>
      <w:r w:rsidR="00003465">
        <w:rPr>
          <w:rFonts w:cstheme="minorHAnsi"/>
        </w:rPr>
        <w:t>e 14</w:t>
      </w:r>
      <w:r>
        <w:rPr>
          <w:rFonts w:cstheme="minorHAnsi"/>
        </w:rPr>
        <w:t xml:space="preserve"> </w:t>
      </w:r>
      <w:r w:rsidRPr="004A2831">
        <w:rPr>
          <w:rFonts w:cstheme="minorHAnsi"/>
        </w:rPr>
        <w:t>unità assenti per altri motivi</w:t>
      </w:r>
      <w:r w:rsidR="00003465">
        <w:rPr>
          <w:rFonts w:cstheme="minorHAnsi"/>
        </w:rPr>
        <w:t xml:space="preserve"> del 27.10.2021 e non comprende le 20</w:t>
      </w:r>
      <w:r w:rsidRPr="00200B0F">
        <w:rPr>
          <w:rFonts w:cstheme="minorHAnsi"/>
        </w:rPr>
        <w:t xml:space="preserve"> </w:t>
      </w:r>
      <w:r w:rsidRPr="004A2831">
        <w:rPr>
          <w:rFonts w:cstheme="minorHAnsi"/>
        </w:rPr>
        <w:t>unità assenti per altri motivi</w:t>
      </w:r>
      <w:r w:rsidR="00003465">
        <w:rPr>
          <w:rFonts w:cstheme="minorHAnsi"/>
        </w:rPr>
        <w:t xml:space="preserve"> del 28</w:t>
      </w:r>
      <w:r>
        <w:rPr>
          <w:rFonts w:cstheme="minorHAnsi"/>
        </w:rPr>
        <w:t xml:space="preserve">.10.2021 </w:t>
      </w:r>
      <w:r w:rsidRPr="004A2831">
        <w:rPr>
          <w:rFonts w:cstheme="minorHAnsi"/>
        </w:rPr>
        <w:t>).</w:t>
      </w:r>
      <w:r w:rsidR="00003465">
        <w:rPr>
          <w:rFonts w:cstheme="minorHAnsi"/>
        </w:rPr>
        <w:t xml:space="preserve"> Inoltre, per lo sciopero generale proclamato per l’intera giornata del 28.10.2021 da “Smart </w:t>
      </w:r>
      <w:proofErr w:type="spellStart"/>
      <w:r w:rsidR="00003465">
        <w:rPr>
          <w:rFonts w:cstheme="minorHAnsi"/>
        </w:rPr>
        <w:t>Workers</w:t>
      </w:r>
      <w:proofErr w:type="spellEnd"/>
      <w:r w:rsidR="00003465">
        <w:rPr>
          <w:rFonts w:cstheme="minorHAnsi"/>
        </w:rPr>
        <w:t xml:space="preserve"> Union per tutto il personale amministrativo, informatico e con mansioni </w:t>
      </w:r>
      <w:proofErr w:type="spellStart"/>
      <w:r w:rsidR="00003465">
        <w:rPr>
          <w:rFonts w:cstheme="minorHAnsi"/>
        </w:rPr>
        <w:t>remotizzabili</w:t>
      </w:r>
      <w:proofErr w:type="spellEnd"/>
      <w:r w:rsidR="00003465">
        <w:rPr>
          <w:rFonts w:cstheme="minorHAnsi"/>
        </w:rPr>
        <w:t xml:space="preserve"> e telelavorabili del pubblico impiego” è dello 0,00%.</w:t>
      </w:r>
    </w:p>
    <w:p w:rsidR="004A2831" w:rsidRPr="004A2831" w:rsidRDefault="004A2831" w:rsidP="004A2831">
      <w:pPr>
        <w:pStyle w:val="Paragrafoelenco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Sciopero generale proclamato dal 15 al 20/10/2021 per intera giornata indetto dall’ Associazione Sindacale F.I.S.I. il personale aderente allo sciopero è stato di 1 unità per il giorno 15.10.2021, 1 unità per il giorno 18.10.2021 e di 1 unità per il giorno 19.10.2021 cioè lo </w:t>
      </w:r>
      <w:r w:rsidR="00200B0F">
        <w:rPr>
          <w:rFonts w:cstheme="minorHAnsi"/>
        </w:rPr>
        <w:t>0.58</w:t>
      </w:r>
      <w:r>
        <w:rPr>
          <w:rFonts w:cstheme="minorHAnsi"/>
        </w:rPr>
        <w:t xml:space="preserve">% delle </w:t>
      </w:r>
      <w:r w:rsidR="00200B0F">
        <w:rPr>
          <w:rFonts w:cstheme="minorHAnsi"/>
        </w:rPr>
        <w:t>171</w:t>
      </w:r>
      <w:r w:rsidRPr="004A2831">
        <w:rPr>
          <w:rFonts w:cstheme="minorHAnsi"/>
        </w:rPr>
        <w:t xml:space="preserve"> unità di personale</w:t>
      </w:r>
      <w:r w:rsidR="00200B0F">
        <w:rPr>
          <w:rFonts w:cstheme="minorHAnsi"/>
        </w:rPr>
        <w:t xml:space="preserve"> tenute al servizio,</w:t>
      </w:r>
      <w:r w:rsidRPr="004A2831">
        <w:rPr>
          <w:rFonts w:cstheme="minorHAnsi"/>
        </w:rPr>
        <w:t xml:space="preserve"> </w:t>
      </w:r>
      <w:r w:rsidR="00200B0F">
        <w:rPr>
          <w:rFonts w:cstheme="minorHAnsi"/>
        </w:rPr>
        <w:t xml:space="preserve">per ciascuna giornata rilevata </w:t>
      </w:r>
      <w:r w:rsidRPr="004A2831">
        <w:rPr>
          <w:rFonts w:cstheme="minorHAnsi"/>
        </w:rPr>
        <w:t>(questo numero non comprende l</w:t>
      </w:r>
      <w:r w:rsidR="00200B0F">
        <w:rPr>
          <w:rFonts w:cstheme="minorHAnsi"/>
        </w:rPr>
        <w:t xml:space="preserve">e 10 </w:t>
      </w:r>
      <w:r w:rsidRPr="004A2831">
        <w:rPr>
          <w:rFonts w:cstheme="minorHAnsi"/>
        </w:rPr>
        <w:t>unità assenti per altri motivi</w:t>
      </w:r>
      <w:r w:rsidR="00200B0F">
        <w:rPr>
          <w:rFonts w:cstheme="minorHAnsi"/>
        </w:rPr>
        <w:t xml:space="preserve"> del 15.10.2021; non comprende le 8</w:t>
      </w:r>
      <w:r w:rsidR="00200B0F" w:rsidRPr="00200B0F">
        <w:rPr>
          <w:rFonts w:cstheme="minorHAnsi"/>
        </w:rPr>
        <w:t xml:space="preserve"> </w:t>
      </w:r>
      <w:r w:rsidR="00200B0F" w:rsidRPr="004A2831">
        <w:rPr>
          <w:rFonts w:cstheme="minorHAnsi"/>
        </w:rPr>
        <w:t>unità assenti per altri motivi</w:t>
      </w:r>
      <w:r w:rsidR="00200B0F">
        <w:rPr>
          <w:rFonts w:cstheme="minorHAnsi"/>
        </w:rPr>
        <w:t xml:space="preserve"> del 18.10.2021 e non comprende le 8</w:t>
      </w:r>
      <w:r w:rsidR="00200B0F" w:rsidRPr="00200B0F">
        <w:rPr>
          <w:rFonts w:cstheme="minorHAnsi"/>
        </w:rPr>
        <w:t xml:space="preserve"> </w:t>
      </w:r>
      <w:r w:rsidR="00200B0F" w:rsidRPr="004A2831">
        <w:rPr>
          <w:rFonts w:cstheme="minorHAnsi"/>
        </w:rPr>
        <w:t>unità assenti per altri motivi</w:t>
      </w:r>
      <w:r w:rsidR="00200B0F">
        <w:rPr>
          <w:rFonts w:cstheme="minorHAnsi"/>
        </w:rPr>
        <w:t xml:space="preserve"> del 19.10.2021 </w:t>
      </w:r>
      <w:r w:rsidRPr="004A2831">
        <w:rPr>
          <w:rFonts w:cstheme="minorHAnsi"/>
        </w:rPr>
        <w:t>).</w:t>
      </w:r>
    </w:p>
    <w:p w:rsidR="00BA1504" w:rsidRPr="00BA1504" w:rsidRDefault="00BA1504" w:rsidP="00BA1504">
      <w:pPr>
        <w:pStyle w:val="Paragrafoelenco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Sciopero del </w:t>
      </w:r>
      <w:r w:rsidR="0094480C">
        <w:rPr>
          <w:rFonts w:cstheme="minorHAnsi"/>
        </w:rPr>
        <w:t>11/10</w:t>
      </w:r>
      <w:r>
        <w:rPr>
          <w:rFonts w:cstheme="minorHAnsi"/>
        </w:rPr>
        <w:t xml:space="preserve">/2021 per intera giornata indetto da </w:t>
      </w:r>
      <w:proofErr w:type="spellStart"/>
      <w:r w:rsidR="0094480C">
        <w:t>Unicobas</w:t>
      </w:r>
      <w:proofErr w:type="spellEnd"/>
      <w:r w:rsidR="0094480C">
        <w:t xml:space="preserve"> scuola e Università</w:t>
      </w:r>
      <w:r>
        <w:rPr>
          <w:rFonts w:cstheme="minorHAnsi"/>
        </w:rPr>
        <w:t xml:space="preserve"> il personale ade</w:t>
      </w:r>
      <w:r w:rsidR="0094480C">
        <w:rPr>
          <w:rFonts w:cstheme="minorHAnsi"/>
        </w:rPr>
        <w:t xml:space="preserve">rente allo sciopero è stato di 1 unità, cioè lo </w:t>
      </w:r>
      <w:r w:rsidR="00000F46">
        <w:rPr>
          <w:rFonts w:cstheme="minorHAnsi"/>
        </w:rPr>
        <w:t>0.83</w:t>
      </w:r>
      <w:r w:rsidR="0094480C">
        <w:rPr>
          <w:rFonts w:cstheme="minorHAnsi"/>
        </w:rPr>
        <w:t>% delle 129</w:t>
      </w:r>
      <w:r>
        <w:rPr>
          <w:rFonts w:cstheme="minorHAnsi"/>
        </w:rPr>
        <w:t xml:space="preserve"> unità di personale tenute al servizio  (questo numero non comprende le 8 unità assenti per altri motivi).</w:t>
      </w:r>
    </w:p>
    <w:p w:rsidR="001026AB" w:rsidRPr="001026AB" w:rsidRDefault="001026AB" w:rsidP="001026AB">
      <w:pPr>
        <w:pStyle w:val="Paragrafoelenco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Sciopero del 27/09/2021 per intera giornata indetto da </w:t>
      </w:r>
      <w:r>
        <w:t>Confederazione CSLE</w:t>
      </w:r>
      <w:r>
        <w:rPr>
          <w:rFonts w:cstheme="minorHAnsi"/>
        </w:rPr>
        <w:t>: il personale aderente allo sciopero è stato di 0 unità, cioè lo 0,00% delle 125 unità di personale tenute al servizio  (questo numero non comprende le 8 unità assenti per altri motivi).</w:t>
      </w:r>
    </w:p>
    <w:p w:rsidR="00A371EE" w:rsidRPr="00232B0B" w:rsidRDefault="00A371EE" w:rsidP="00232B0B">
      <w:pPr>
        <w:pStyle w:val="Paragrafoelenco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Sciopero del 13/09/2021 per intera giornata indetto da </w:t>
      </w:r>
      <w:r w:rsidR="00232B0B">
        <w:t>ANIEF E SISA</w:t>
      </w:r>
      <w:r>
        <w:rPr>
          <w:rFonts w:cstheme="minorHAnsi"/>
        </w:rPr>
        <w:t>: il personale ade</w:t>
      </w:r>
      <w:r w:rsidR="00232B0B">
        <w:rPr>
          <w:rFonts w:cstheme="minorHAnsi"/>
        </w:rPr>
        <w:t>rente allo sciopero è stato di 0</w:t>
      </w:r>
      <w:r>
        <w:rPr>
          <w:rFonts w:cstheme="minorHAnsi"/>
        </w:rPr>
        <w:t xml:space="preserve"> unità, </w:t>
      </w:r>
      <w:r w:rsidR="00232B0B">
        <w:rPr>
          <w:rFonts w:cstheme="minorHAnsi"/>
        </w:rPr>
        <w:t>cioè lo 0,00% delle 125 unità di personale tenute al servizio  (questo numero non comprende le 5 unità assenti per altri motivi).</w:t>
      </w:r>
    </w:p>
    <w:p w:rsidR="00A708F3" w:rsidRDefault="00A708F3" w:rsidP="008B50CB">
      <w:pPr>
        <w:pStyle w:val="Paragrafoelenco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Sciopero del 06/05/2021 per intera giornata indetto da </w:t>
      </w:r>
      <w:r>
        <w:t>UNICOBAS Scuola e Università, Cobas Scuola Sardegna, USB P.I. Scuola, SGB, Cobas</w:t>
      </w:r>
      <w:r>
        <w:rPr>
          <w:rFonts w:cstheme="minorHAnsi"/>
        </w:rPr>
        <w:t>: il personale aderente allo sciopero è stato di 1 unità, cioè lo 0,6% delle 173 unità di personale tenute al servizio (questo numero non comprende le 13 unità assenti per altri motivi)</w:t>
      </w:r>
    </w:p>
    <w:p w:rsidR="009B2FFA" w:rsidRDefault="009B2FFA" w:rsidP="008B50CB">
      <w:pPr>
        <w:pStyle w:val="Paragrafoelenco"/>
        <w:numPr>
          <w:ilvl w:val="0"/>
          <w:numId w:val="19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Sciopero del 26/03/2021 per intera giornata indetto da COBAS: il personale aderente allo sciopero è stato di 0 unità, cioè lo 0% delle 125 unità di personale tenute al servizio (questo numero non comprende le 22 unità assenti per altri motivi)</w:t>
      </w:r>
    </w:p>
    <w:p w:rsidR="00B013DB" w:rsidRPr="007A22FC" w:rsidRDefault="00B013DB" w:rsidP="007A22FC">
      <w:pPr>
        <w:spacing w:after="120" w:line="240" w:lineRule="auto"/>
        <w:ind w:left="426"/>
        <w:rPr>
          <w:rFonts w:cstheme="minorHAnsi"/>
        </w:rPr>
      </w:pPr>
    </w:p>
    <w:p w:rsidR="0015006B" w:rsidRPr="007A22FC" w:rsidRDefault="0015006B" w:rsidP="007A22FC">
      <w:pPr>
        <w:pStyle w:val="Paragrafoelenco"/>
        <w:spacing w:after="0" w:line="240" w:lineRule="auto"/>
        <w:ind w:left="0"/>
        <w:rPr>
          <w:rFonts w:cstheme="minorHAnsi"/>
          <w:b/>
        </w:rPr>
      </w:pPr>
      <w:r w:rsidRPr="008C3C5D">
        <w:rPr>
          <w:rFonts w:cstheme="minorHAnsi"/>
        </w:rPr>
        <w:t xml:space="preserve">Modena, </w:t>
      </w:r>
      <w:r w:rsidR="007A22FC">
        <w:rPr>
          <w:rFonts w:cstheme="minorHAnsi"/>
        </w:rPr>
        <w:t>20.12.2021</w:t>
      </w:r>
    </w:p>
    <w:p w:rsidR="0015006B" w:rsidRPr="008C3C5D" w:rsidRDefault="0015006B" w:rsidP="00350E80">
      <w:pPr>
        <w:tabs>
          <w:tab w:val="center" w:pos="7088"/>
        </w:tabs>
        <w:spacing w:after="0" w:line="240" w:lineRule="auto"/>
        <w:jc w:val="center"/>
      </w:pPr>
    </w:p>
    <w:p w:rsidR="00A13942" w:rsidRPr="008C3C5D" w:rsidRDefault="00A13942" w:rsidP="00A13942">
      <w:pPr>
        <w:tabs>
          <w:tab w:val="center" w:pos="7088"/>
        </w:tabs>
        <w:spacing w:after="0" w:line="240" w:lineRule="auto"/>
        <w:ind w:left="4956"/>
        <w:jc w:val="center"/>
      </w:pPr>
      <w:r w:rsidRPr="008C3C5D">
        <w:t>Il Dirigente Scolastico</w:t>
      </w:r>
    </w:p>
    <w:p w:rsidR="00A13942" w:rsidRPr="008C3C5D" w:rsidRDefault="00A750C2" w:rsidP="00A13942">
      <w:pPr>
        <w:tabs>
          <w:tab w:val="center" w:pos="7088"/>
        </w:tabs>
        <w:spacing w:after="0" w:line="240" w:lineRule="auto"/>
        <w:ind w:left="4956"/>
        <w:jc w:val="center"/>
        <w:rPr>
          <w:b/>
        </w:rPr>
      </w:pPr>
      <w:r w:rsidRPr="008C3C5D">
        <w:rPr>
          <w:b/>
        </w:rPr>
        <w:t xml:space="preserve">Dott.ssa </w:t>
      </w:r>
      <w:r w:rsidR="00A13942" w:rsidRPr="008C3C5D">
        <w:rPr>
          <w:b/>
        </w:rPr>
        <w:t xml:space="preserve">Patrizia </w:t>
      </w:r>
      <w:proofErr w:type="spellStart"/>
      <w:r w:rsidR="00A13942" w:rsidRPr="008C3C5D">
        <w:rPr>
          <w:b/>
        </w:rPr>
        <w:t>Fravolini</w:t>
      </w:r>
      <w:proofErr w:type="spellEnd"/>
    </w:p>
    <w:sectPr w:rsidR="00A13942" w:rsidRPr="008C3C5D" w:rsidSect="00772B64">
      <w:pgSz w:w="11906" w:h="16838"/>
      <w:pgMar w:top="42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CB" w:rsidRDefault="008D11CB" w:rsidP="00FE3FD2">
      <w:pPr>
        <w:spacing w:after="0" w:line="240" w:lineRule="auto"/>
      </w:pPr>
      <w:r>
        <w:separator/>
      </w:r>
    </w:p>
  </w:endnote>
  <w:endnote w:type="continuationSeparator" w:id="0">
    <w:p w:rsidR="008D11CB" w:rsidRDefault="008D11CB" w:rsidP="00FE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CB" w:rsidRDefault="008D11CB" w:rsidP="00FE3FD2">
      <w:pPr>
        <w:spacing w:after="0" w:line="240" w:lineRule="auto"/>
      </w:pPr>
      <w:r>
        <w:separator/>
      </w:r>
    </w:p>
  </w:footnote>
  <w:footnote w:type="continuationSeparator" w:id="0">
    <w:p w:rsidR="008D11CB" w:rsidRDefault="008D11CB" w:rsidP="00FE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97"/>
    <w:multiLevelType w:val="hybridMultilevel"/>
    <w:tmpl w:val="1AC8E268"/>
    <w:lvl w:ilvl="0" w:tplc="27960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87C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238B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0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6F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5FA6F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29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6E4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5A680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44AD5"/>
    <w:multiLevelType w:val="hybridMultilevel"/>
    <w:tmpl w:val="30FA5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0AE"/>
    <w:multiLevelType w:val="hybridMultilevel"/>
    <w:tmpl w:val="264EC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25C9B"/>
    <w:multiLevelType w:val="hybridMultilevel"/>
    <w:tmpl w:val="CFA6A0BC"/>
    <w:lvl w:ilvl="0" w:tplc="B9A80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A47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94AD6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EB3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AF1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EBAE6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A70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8A5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682F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A1C8D"/>
    <w:multiLevelType w:val="hybridMultilevel"/>
    <w:tmpl w:val="219A9914"/>
    <w:lvl w:ilvl="0" w:tplc="9036E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09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A262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8F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67A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34650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E40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293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B968C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D6922"/>
    <w:multiLevelType w:val="hybridMultilevel"/>
    <w:tmpl w:val="0330889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5521D"/>
    <w:multiLevelType w:val="hybridMultilevel"/>
    <w:tmpl w:val="F404C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D49ED"/>
    <w:multiLevelType w:val="hybridMultilevel"/>
    <w:tmpl w:val="7B7821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B0725"/>
    <w:multiLevelType w:val="hybridMultilevel"/>
    <w:tmpl w:val="6634670C"/>
    <w:lvl w:ilvl="0" w:tplc="6CC685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091D87"/>
    <w:multiLevelType w:val="hybridMultilevel"/>
    <w:tmpl w:val="04301D7A"/>
    <w:lvl w:ilvl="0" w:tplc="F71A4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9E4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E48A9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E8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AD8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9A0E7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697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653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D42B8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40720"/>
    <w:multiLevelType w:val="hybridMultilevel"/>
    <w:tmpl w:val="0F7C6B4A"/>
    <w:lvl w:ilvl="0" w:tplc="CDE67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91095"/>
    <w:multiLevelType w:val="hybridMultilevel"/>
    <w:tmpl w:val="A9F6C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60495"/>
    <w:multiLevelType w:val="hybridMultilevel"/>
    <w:tmpl w:val="D0B07618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11F1D7C"/>
    <w:multiLevelType w:val="hybridMultilevel"/>
    <w:tmpl w:val="A3CC6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3425E"/>
    <w:multiLevelType w:val="hybridMultilevel"/>
    <w:tmpl w:val="97528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CA6FD9"/>
    <w:multiLevelType w:val="hybridMultilevel"/>
    <w:tmpl w:val="EDC8AA7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5053FBA"/>
    <w:multiLevelType w:val="hybridMultilevel"/>
    <w:tmpl w:val="C3C02D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05FF1"/>
    <w:multiLevelType w:val="hybridMultilevel"/>
    <w:tmpl w:val="F530BAF0"/>
    <w:lvl w:ilvl="0" w:tplc="16701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24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BFEF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8B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6FF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1BCF8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C49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C85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9DC13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0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E3"/>
    <w:rsid w:val="00000F46"/>
    <w:rsid w:val="00003465"/>
    <w:rsid w:val="000E6C51"/>
    <w:rsid w:val="000F3E5D"/>
    <w:rsid w:val="001026AB"/>
    <w:rsid w:val="001407D5"/>
    <w:rsid w:val="0015006B"/>
    <w:rsid w:val="0017527F"/>
    <w:rsid w:val="001800B9"/>
    <w:rsid w:val="001B1882"/>
    <w:rsid w:val="001C7574"/>
    <w:rsid w:val="001D3244"/>
    <w:rsid w:val="00200B0F"/>
    <w:rsid w:val="00232B0B"/>
    <w:rsid w:val="002528DC"/>
    <w:rsid w:val="002B4A9A"/>
    <w:rsid w:val="002B784D"/>
    <w:rsid w:val="002C2C74"/>
    <w:rsid w:val="002D2155"/>
    <w:rsid w:val="00350E80"/>
    <w:rsid w:val="003B4347"/>
    <w:rsid w:val="003D4912"/>
    <w:rsid w:val="00415165"/>
    <w:rsid w:val="00425752"/>
    <w:rsid w:val="00443070"/>
    <w:rsid w:val="00477B34"/>
    <w:rsid w:val="004A10D3"/>
    <w:rsid w:val="004A2831"/>
    <w:rsid w:val="004C2CCC"/>
    <w:rsid w:val="005049E3"/>
    <w:rsid w:val="00550765"/>
    <w:rsid w:val="00567B6C"/>
    <w:rsid w:val="00583D78"/>
    <w:rsid w:val="005C32DE"/>
    <w:rsid w:val="005F2F4F"/>
    <w:rsid w:val="00630CA9"/>
    <w:rsid w:val="00634BFB"/>
    <w:rsid w:val="006358F2"/>
    <w:rsid w:val="00652AAC"/>
    <w:rsid w:val="006D2AC3"/>
    <w:rsid w:val="007517D4"/>
    <w:rsid w:val="0077219B"/>
    <w:rsid w:val="00772B64"/>
    <w:rsid w:val="00782890"/>
    <w:rsid w:val="00793F6C"/>
    <w:rsid w:val="007A22FC"/>
    <w:rsid w:val="007A58F0"/>
    <w:rsid w:val="00833EB1"/>
    <w:rsid w:val="00837AB6"/>
    <w:rsid w:val="008424B8"/>
    <w:rsid w:val="0084429A"/>
    <w:rsid w:val="00850E4D"/>
    <w:rsid w:val="00881EAA"/>
    <w:rsid w:val="0088434C"/>
    <w:rsid w:val="008A015D"/>
    <w:rsid w:val="008A2093"/>
    <w:rsid w:val="008B4C76"/>
    <w:rsid w:val="008B50CB"/>
    <w:rsid w:val="008C3C5D"/>
    <w:rsid w:val="008D11CB"/>
    <w:rsid w:val="008F465B"/>
    <w:rsid w:val="00910ECF"/>
    <w:rsid w:val="0094480C"/>
    <w:rsid w:val="009A3CBE"/>
    <w:rsid w:val="009B2FFA"/>
    <w:rsid w:val="00A13942"/>
    <w:rsid w:val="00A26234"/>
    <w:rsid w:val="00A371EE"/>
    <w:rsid w:val="00A708F3"/>
    <w:rsid w:val="00A750C2"/>
    <w:rsid w:val="00A75F1A"/>
    <w:rsid w:val="00AC5E97"/>
    <w:rsid w:val="00B013DB"/>
    <w:rsid w:val="00BA1504"/>
    <w:rsid w:val="00C071F3"/>
    <w:rsid w:val="00C54DAA"/>
    <w:rsid w:val="00C84A1A"/>
    <w:rsid w:val="00CD2C97"/>
    <w:rsid w:val="00CE4C53"/>
    <w:rsid w:val="00D10556"/>
    <w:rsid w:val="00D253F5"/>
    <w:rsid w:val="00D57B7D"/>
    <w:rsid w:val="00D720C4"/>
    <w:rsid w:val="00D759C3"/>
    <w:rsid w:val="00DA6934"/>
    <w:rsid w:val="00DB7CC0"/>
    <w:rsid w:val="00DF4923"/>
    <w:rsid w:val="00E22359"/>
    <w:rsid w:val="00EA3210"/>
    <w:rsid w:val="00ED4281"/>
    <w:rsid w:val="00ED497F"/>
    <w:rsid w:val="00EE2EA5"/>
    <w:rsid w:val="00EE618C"/>
    <w:rsid w:val="00F024E3"/>
    <w:rsid w:val="00F1650A"/>
    <w:rsid w:val="00F45F73"/>
    <w:rsid w:val="00F70BBB"/>
    <w:rsid w:val="00F94FF9"/>
    <w:rsid w:val="00FA0FA6"/>
    <w:rsid w:val="00FD4FB9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F2F4F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F2F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F2F4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3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FD2"/>
  </w:style>
  <w:style w:type="paragraph" w:styleId="Pidipagina">
    <w:name w:val="footer"/>
    <w:basedOn w:val="Normale"/>
    <w:link w:val="PidipaginaCarattere"/>
    <w:uiPriority w:val="99"/>
    <w:unhideWhenUsed/>
    <w:rsid w:val="00FE3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FD2"/>
  </w:style>
  <w:style w:type="table" w:styleId="Grigliatabella">
    <w:name w:val="Table Grid"/>
    <w:basedOn w:val="Tabellanormale"/>
    <w:uiPriority w:val="59"/>
    <w:rsid w:val="00FE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FE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3FD2"/>
    <w:rPr>
      <w:color w:val="0563C1" w:themeColor="hyperlink"/>
      <w:u w:val="single"/>
    </w:rPr>
  </w:style>
  <w:style w:type="table" w:customStyle="1" w:styleId="Grigliatabellachiara1">
    <w:name w:val="Griglia tabella chiara1"/>
    <w:basedOn w:val="Tabellanormale"/>
    <w:uiPriority w:val="40"/>
    <w:rsid w:val="00D105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5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1650A"/>
    <w:pPr>
      <w:spacing w:after="200" w:line="276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F2F4F"/>
    <w:rPr>
      <w:rFonts w:ascii="Arial" w:eastAsia="Times New Roman" w:hAnsi="Arial" w:cs="Arial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5F2F4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5F2F4F"/>
    <w:rPr>
      <w:rFonts w:ascii="Arial" w:eastAsia="Times New Roman" w:hAnsi="Arial" w:cs="Arial"/>
      <w:b/>
      <w:bCs/>
      <w:sz w:val="32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5F2F4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F2F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2F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2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2F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5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F2F4F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F2F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F2F4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3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FD2"/>
  </w:style>
  <w:style w:type="paragraph" w:styleId="Pidipagina">
    <w:name w:val="footer"/>
    <w:basedOn w:val="Normale"/>
    <w:link w:val="PidipaginaCarattere"/>
    <w:uiPriority w:val="99"/>
    <w:unhideWhenUsed/>
    <w:rsid w:val="00FE3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FD2"/>
  </w:style>
  <w:style w:type="table" w:styleId="Grigliatabella">
    <w:name w:val="Table Grid"/>
    <w:basedOn w:val="Tabellanormale"/>
    <w:uiPriority w:val="59"/>
    <w:rsid w:val="00FE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FE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3FD2"/>
    <w:rPr>
      <w:color w:val="0563C1" w:themeColor="hyperlink"/>
      <w:u w:val="single"/>
    </w:rPr>
  </w:style>
  <w:style w:type="table" w:customStyle="1" w:styleId="Grigliatabellachiara1">
    <w:name w:val="Griglia tabella chiara1"/>
    <w:basedOn w:val="Tabellanormale"/>
    <w:uiPriority w:val="40"/>
    <w:rsid w:val="00D105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5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1650A"/>
    <w:pPr>
      <w:spacing w:after="200" w:line="276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F2F4F"/>
    <w:rPr>
      <w:rFonts w:ascii="Arial" w:eastAsia="Times New Roman" w:hAnsi="Arial" w:cs="Arial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5F2F4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5F2F4F"/>
    <w:rPr>
      <w:rFonts w:ascii="Arial" w:eastAsia="Times New Roman" w:hAnsi="Arial" w:cs="Arial"/>
      <w:b/>
      <w:bCs/>
      <w:sz w:val="32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5F2F4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F2F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2F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2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2F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5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Scuotto</cp:lastModifiedBy>
  <cp:revision>2</cp:revision>
  <cp:lastPrinted>2021-09-09T09:11:00Z</cp:lastPrinted>
  <dcterms:created xsi:type="dcterms:W3CDTF">2021-12-20T16:32:00Z</dcterms:created>
  <dcterms:modified xsi:type="dcterms:W3CDTF">2021-12-20T16:32:00Z</dcterms:modified>
</cp:coreProperties>
</file>