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CD" w:rsidRDefault="009F7ACD" w:rsidP="009F7ACD">
      <w:pPr>
        <w:rPr>
          <w:b/>
          <w:sz w:val="40"/>
          <w:u w:val="single"/>
        </w:rPr>
      </w:pPr>
      <w:r>
        <w:rPr>
          <w:b/>
          <w:sz w:val="40"/>
          <w:u w:val="single"/>
        </w:rPr>
        <w:t>IC6 MODENA</w:t>
      </w:r>
    </w:p>
    <w:p w:rsidR="009F7ACD" w:rsidRDefault="009F7ACD" w:rsidP="009F7ACD">
      <w:pPr>
        <w:jc w:val="center"/>
        <w:rPr>
          <w:b/>
          <w:sz w:val="40"/>
          <w:u w:val="single"/>
        </w:rPr>
      </w:pPr>
    </w:p>
    <w:p w:rsidR="009F7ACD" w:rsidRDefault="009F7ACD" w:rsidP="009F7ACD">
      <w:pPr>
        <w:jc w:val="center"/>
        <w:rPr>
          <w:sz w:val="42"/>
        </w:rPr>
      </w:pPr>
      <w:r>
        <w:rPr>
          <w:b/>
          <w:sz w:val="40"/>
          <w:u w:val="single"/>
        </w:rPr>
        <w:t>CLASSE QUINTA DETTATI</w:t>
      </w:r>
    </w:p>
    <w:p w:rsidR="009F7ACD" w:rsidRDefault="009F7ACD" w:rsidP="009F7ACD">
      <w:pPr>
        <w:jc w:val="both"/>
        <w:rPr>
          <w:b/>
          <w:caps/>
          <w:sz w:val="28"/>
        </w:rPr>
      </w:pPr>
      <w:r>
        <w:rPr>
          <w:sz w:val="32"/>
          <w:u w:val="single"/>
        </w:rPr>
        <w:t>Dettato finale</w:t>
      </w:r>
      <w:r>
        <w:rPr>
          <w:sz w:val="32"/>
        </w:rPr>
        <w:t xml:space="preserve">: </w:t>
      </w:r>
    </w:p>
    <w:p w:rsidR="009F7ACD" w:rsidRDefault="009F7ACD" w:rsidP="009F7ACD">
      <w:pPr>
        <w:jc w:val="both"/>
        <w:rPr>
          <w:sz w:val="28"/>
        </w:rPr>
      </w:pPr>
      <w:r>
        <w:rPr>
          <w:b/>
          <w:caps/>
          <w:sz w:val="28"/>
        </w:rPr>
        <w:t>Il colore dei pesci</w:t>
      </w:r>
    </w:p>
    <w:p w:rsidR="009F7ACD" w:rsidRDefault="009F7ACD" w:rsidP="009F7ACD">
      <w:pPr>
        <w:jc w:val="both"/>
        <w:rPr>
          <w:sz w:val="28"/>
        </w:rPr>
      </w:pPr>
    </w:p>
    <w:p w:rsidR="009F7ACD" w:rsidRDefault="009F7ACD" w:rsidP="009F7ACD">
      <w:pPr>
        <w:jc w:val="both"/>
        <w:rPr>
          <w:sz w:val="28"/>
        </w:rPr>
      </w:pPr>
      <w:r>
        <w:rPr>
          <w:sz w:val="28"/>
        </w:rPr>
        <w:t xml:space="preserve">Molti pesci che vivono nei laghi o nel mare hanno la parte superiore del corpo di colore scuro, mentre il ventre quasi sempre bianco. </w:t>
      </w:r>
    </w:p>
    <w:p w:rsidR="009F7ACD" w:rsidRDefault="009F7ACD" w:rsidP="009F7ACD">
      <w:pPr>
        <w:jc w:val="both"/>
        <w:rPr>
          <w:sz w:val="28"/>
        </w:rPr>
      </w:pPr>
      <w:r>
        <w:rPr>
          <w:sz w:val="28"/>
        </w:rPr>
        <w:t xml:space="preserve">Come mai? Questa diversa colorazione permette loro di sfuggire facilmente ai pesci predatori. Infatti quando il predatore nuota nell'acqua più in alto di loro, essi gli mostrano il dorso, che è scuro e si confonde dunque facilmente con il fondo dell'acqua, che è pure scuro: in questo modo risultano meno visibili. Quando invece il pesce predatore si trova sotto di loro, guardando verso l'alto, vede l'acqua illuminata dalla luce; contro quello sfondo così chiaro, il ventre pure chiaro dei pesci risulta meno visibile. </w:t>
      </w:r>
    </w:p>
    <w:p w:rsidR="009F7ACD" w:rsidRDefault="009F7ACD" w:rsidP="009F7ACD">
      <w:pPr>
        <w:jc w:val="both"/>
        <w:rPr>
          <w:sz w:val="28"/>
        </w:rPr>
      </w:pPr>
      <w:r>
        <w:rPr>
          <w:sz w:val="28"/>
        </w:rPr>
        <w:t xml:space="preserve">Ecco come il diverso colore del dorso e del ventre serve a proteggere un pesce. Ma guai se uno di questi pesci nuotasse a pancia all'aria; verrebbe subito facilmente veduto, sia dall'alto che dal basso. </w:t>
      </w:r>
    </w:p>
    <w:p w:rsidR="009F7ACD" w:rsidRDefault="009F7ACD" w:rsidP="009F7ACD">
      <w:pPr>
        <w:jc w:val="both"/>
        <w:rPr>
          <w:sz w:val="28"/>
        </w:rPr>
      </w:pPr>
    </w:p>
    <w:p w:rsidR="009F7ACD" w:rsidRDefault="009F7ACD" w:rsidP="009F7ACD">
      <w:pPr>
        <w:jc w:val="both"/>
        <w:rPr>
          <w:sz w:val="28"/>
        </w:rPr>
      </w:pPr>
    </w:p>
    <w:p w:rsidR="009F7ACD" w:rsidRDefault="009F7ACD" w:rsidP="009F7ACD">
      <w:pPr>
        <w:jc w:val="both"/>
        <w:rPr>
          <w:sz w:val="28"/>
        </w:rPr>
      </w:pPr>
    </w:p>
    <w:p w:rsidR="009F7ACD" w:rsidRDefault="009F7ACD" w:rsidP="009F7ACD">
      <w:pPr>
        <w:jc w:val="both"/>
        <w:rPr>
          <w:sz w:val="28"/>
        </w:rPr>
      </w:pPr>
    </w:p>
    <w:p w:rsidR="005E3DB9" w:rsidRDefault="005E3DB9"/>
    <w:p w:rsidR="009F7ACD" w:rsidRDefault="009F7ACD"/>
    <w:p w:rsidR="009F7ACD" w:rsidRDefault="009F7ACD" w:rsidP="009F7ACD">
      <w:pPr>
        <w:jc w:val="both"/>
        <w:rPr>
          <w:sz w:val="28"/>
        </w:rPr>
      </w:pPr>
      <w:r>
        <w:rPr>
          <w:sz w:val="28"/>
        </w:rPr>
        <w:t xml:space="preserve">Per le valutazioni si fa riferimento alle tabelle di </w:t>
      </w:r>
      <w:proofErr w:type="spellStart"/>
      <w:r>
        <w:rPr>
          <w:sz w:val="28"/>
        </w:rPr>
        <w:t>Cornoldi</w:t>
      </w:r>
      <w:proofErr w:type="spellEnd"/>
      <w:r>
        <w:rPr>
          <w:sz w:val="28"/>
        </w:rPr>
        <w:t xml:space="preserve"> con la distinzione delle tipologie degli errori.</w:t>
      </w:r>
    </w:p>
    <w:p w:rsidR="009F7ACD" w:rsidRDefault="009F7ACD" w:rsidP="009F7ACD">
      <w:r>
        <w:rPr>
          <w:b/>
          <w:i/>
        </w:rPr>
        <w:t>DETTATO DI TESTO “Il colore dei pesci”</w:t>
      </w:r>
    </w:p>
    <w:p w:rsidR="009F7ACD" w:rsidRDefault="009F7ACD" w:rsidP="009F7ACD">
      <w:pPr>
        <w:ind w:right="-675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  <w:gridCol w:w="1439"/>
        <w:gridCol w:w="1020"/>
        <w:gridCol w:w="1320"/>
        <w:gridCol w:w="1230"/>
        <w:gridCol w:w="1440"/>
        <w:gridCol w:w="1215"/>
      </w:tblGrid>
      <w:tr w:rsidR="009F7ACD" w:rsidTr="008E268F">
        <w:trPr>
          <w:trHeight w:val="102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  <w:rPr>
                <w:b/>
              </w:rPr>
            </w:pPr>
          </w:p>
          <w:p w:rsidR="009F7ACD" w:rsidRDefault="009F7ACD" w:rsidP="008E268F">
            <w:pPr>
              <w:jc w:val="center"/>
            </w:pPr>
            <w:r>
              <w:rPr>
                <w:b/>
              </w:rPr>
              <w:t>N° errori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2 - 3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4-5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6 - 8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9 e oltre</w:t>
            </w:r>
          </w:p>
        </w:tc>
      </w:tr>
      <w:tr w:rsidR="009F7ACD" w:rsidTr="008E268F">
        <w:trPr>
          <w:trHeight w:val="90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  <w:rPr>
                <w:b/>
              </w:rPr>
            </w:pPr>
          </w:p>
          <w:p w:rsidR="009F7ACD" w:rsidRDefault="009F7ACD" w:rsidP="008E268F">
            <w:pPr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  <w:p w:rsidR="009F7ACD" w:rsidRDefault="009F7ACD" w:rsidP="008E268F">
            <w:pPr>
              <w:jc w:val="center"/>
              <w:rPr>
                <w:b/>
              </w:rPr>
            </w:pPr>
            <w:r>
              <w:rPr>
                <w:b/>
              </w:rPr>
              <w:t>Numerica</w:t>
            </w:r>
          </w:p>
          <w:p w:rsidR="009F7ACD" w:rsidRDefault="009F7ACD" w:rsidP="008E268F">
            <w:pPr>
              <w:jc w:val="center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ACD" w:rsidRDefault="009F7ACD" w:rsidP="008E268F">
            <w:pPr>
              <w:snapToGrid w:val="0"/>
              <w:jc w:val="center"/>
            </w:pPr>
          </w:p>
          <w:p w:rsidR="009F7ACD" w:rsidRDefault="009F7ACD" w:rsidP="008E268F">
            <w:pPr>
              <w:jc w:val="center"/>
            </w:pPr>
            <w:r>
              <w:t>5</w:t>
            </w:r>
          </w:p>
        </w:tc>
      </w:tr>
    </w:tbl>
    <w:p w:rsidR="009F7ACD" w:rsidRDefault="009F7ACD" w:rsidP="009F7ACD">
      <w:pPr>
        <w:jc w:val="both"/>
        <w:rPr>
          <w:sz w:val="28"/>
        </w:rPr>
      </w:pPr>
    </w:p>
    <w:p w:rsidR="009F7ACD" w:rsidRDefault="009F7ACD" w:rsidP="009F7ACD">
      <w:pPr>
        <w:jc w:val="both"/>
        <w:rPr>
          <w:sz w:val="28"/>
        </w:rPr>
      </w:pPr>
      <w:bookmarkStart w:id="0" w:name="_GoBack"/>
      <w:bookmarkEnd w:id="0"/>
    </w:p>
    <w:p w:rsidR="009F7ACD" w:rsidRDefault="009F7ACD"/>
    <w:sectPr w:rsidR="009F7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D"/>
    <w:rsid w:val="005E3DB9"/>
    <w:rsid w:val="009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2D0DA-B9B0-4510-9513-2901066A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7A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2019-06-19T08:43:00Z</dcterms:created>
  <dcterms:modified xsi:type="dcterms:W3CDTF">2019-06-19T08:43:00Z</dcterms:modified>
</cp:coreProperties>
</file>