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spacing w:line="240" w:lineRule="auto"/>
        <w:contextualSpacing w:val="0"/>
        <w:jc w:val="center"/>
        <w:rPr>
          <w:rFonts w:ascii="Calibri" w:cs="Calibri" w:eastAsia="Calibri" w:hAnsi="Calibri"/>
          <w:color w:val="0f243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P.d.M. 2017-18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40" w:lineRule="auto"/>
        <w:contextualSpacing w:val="0"/>
        <w:jc w:val="center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DOCENTE/I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Francesca Prandini, Loredana Caiumi, Elena Barbieri, Francesca Caracciolo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“Orientarsi” 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L’unità didattica è in collegamento col progetto “Orientarsi” finanziato da Fondazione Cassa di Risparmio Modena e legato al corso di formazione “Didattica orientativa” coordinato da Memo e Fondazione San Filippo Neri.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Il progetto avrà una durata biennale e si concluderà in autunno 2018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DISCIPLINE COINVOLTE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Lettere, Matematica e scienze, Arte e immagine, Inglese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CLASSE/I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Seconda C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CHIAVE e di cittadinanza promosse dall’unità di apprendimento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Comunicazione nella madrelingua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Comunicazione nelle lingue straniere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digitali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Imparare ad imparare</w:t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="240" w:lineRule="auto"/>
              <w:contextualSpacing w:val="0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sociali e civiche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60"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Consapevolezza ed espressione culturale</w:t>
            </w:r>
          </w:p>
        </w:tc>
      </w:tr>
    </w:tbl>
    <w:p w:rsidR="00000000" w:rsidDel="00000000" w:rsidP="00000000" w:rsidRDefault="00000000" w:rsidRPr="00000000" w14:paraId="00000013">
      <w:pPr>
        <w:spacing w:line="240" w:lineRule="auto"/>
        <w:contextualSpacing w:val="0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31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6"/>
        <w:gridCol w:w="3022"/>
        <w:gridCol w:w="1667"/>
        <w:gridCol w:w="2477"/>
        <w:gridCol w:w="2077"/>
        <w:gridCol w:w="2562"/>
        <w:tblGridChange w:id="0">
          <w:tblGrid>
            <w:gridCol w:w="1426"/>
            <w:gridCol w:w="3022"/>
            <w:gridCol w:w="1667"/>
            <w:gridCol w:w="2477"/>
            <w:gridCol w:w="2077"/>
            <w:gridCol w:w="2562"/>
          </w:tblGrid>
        </w:tblGridChange>
      </w:tblGrid>
      <w:tr>
        <w:trPr>
          <w:trHeight w:val="420" w:hRule="atLeast"/>
        </w:trPr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ind w:left="-723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5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6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7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DEL DOCENTE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8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9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A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ambla" w:cs="Rambla" w:eastAsia="Rambla" w:hAnsi="Rambla"/>
                <w:b w:val="1"/>
                <w:smallCaps w:val="1"/>
                <w:sz w:val="18"/>
                <w:szCs w:val="18"/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  <w:vAlign w:val="top"/>
          </w:tcPr>
          <w:p w:rsidR="00000000" w:rsidDel="00000000" w:rsidP="00000000" w:rsidRDefault="00000000" w:rsidRPr="00000000" w14:paraId="0000001B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C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identikit della professione desiderata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assegnazione del compito con la consegna di realizzare in autoritratto di proiezione di se stessi in un futuro professionale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realizzazione dell’ autoritratto  con la tecnica libera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cartoncino, matita colori...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divisione in gruppi ed assegnazione di una scuola superiore da approfondire in previsione della visita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organizzazione nei gruppi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all’interno del gruppo ciascun alunno aveva un compito di ricerca di una parte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internet e presentazione google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Presentazioni scuole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intervista a studenti ed ex studenti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scheda preparata con le domande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somministrazione dell’intervista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scheda preparata con le domande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cartaceo</w:t>
            </w:r>
          </w:p>
        </w:tc>
      </w:tr>
      <w:tr>
        <w:trPr>
          <w:trHeight w:val="42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ind w:left="36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analisi dei dati delle interviste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preparazione di un foglio google ed invito alla compilazione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compilazione di un foglio google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google fogli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https://docs.google.com/spreadsheets/d/1b-2Qd8Nofv6WEzcGaeLjg9WFNZ3uiaw85VhaVyEp_rs/edit#gid=84723228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5. 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cercare le biografie in inglese dei personaggi a cui sono intitolate le scuole da visitare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assegnazione delle biografie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ricerca, semplificazione dei dati trovati in Internet, stesura della biografia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internet e documenti google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https://docs.google.com/document/d/1jos4p_2j9PhDLXUFL65u-tOCoynMTRFLq00cDok_tFs/edit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https://docs.google.com/document/d/1iMtEv0TuO9jB_kGTe-8TSVvDZA5xJUfDj9tG9kb3ED4/edit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6.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presentazioni google dei singoli gruppi alla classe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calendarizzazione delle presentazioni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esposizione dei gruppi alla restante parte della classe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google, internet e LIM dell’aula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7.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visita alle cinque scuole superiori assegnate nell’ambito del progetto “Orientarsi”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accompagnamento e supporto ai docenti delle scuole superiori che hanno proposto attività laboratoriali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svolgimento dei laboratori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mezzi di trasporto urbani e suburbani, laboratori scientifici e informatici delle varie scuole visitate, supporti audiovisivi e cartaceo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Video laboratorio Muratori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8.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relazione e riflessione personale sulle attività svolte nelle singole scuole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presentazione della tipologia di app e correzione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lavoro singolo e a gruppi di stesura della relazione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google documenti, cartaceo, tripline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https://www.tripline.net/trip/Progetto_Orientarsi-1466172705051014B082A3860E8A6455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9.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incontro con i genitori, laboratorio sull’identikit e sugli stereotipi degli studenti e delle professioni degli adulti 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laboratorio condotto da due psicologi a contratto con la Fondazione San Filippo Neri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sono presenti i genitori degli alunni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il laboratorio si è tenuto in aula magna, il materiale per lo svolgimento è stato portato dagli psicologi.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10.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valutazione con una griglia che riporti in riga le competenze e le osservazioni ed in colonna i singoli alunni . sono stati utilizzati i livelli del modello ministeriale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https://docs.google.com/document/d/1-np5uw_AgS420bKBMv8_a60a-bbejTYZ1NsKrGStv8c/edit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ind w:left="158" w:firstLine="0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6B">
            <w:pPr>
              <w:spacing w:line="240" w:lineRule="auto"/>
              <w:ind w:left="158" w:firstLine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C">
            <w:pPr>
              <w:spacing w:line="240" w:lineRule="auto"/>
              <w:ind w:left="158" w:firstLine="0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ind w:left="158" w:firstLine="0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ind w:left="158" w:firstLine="0"/>
              <w:contextualSpacing w:val="0"/>
              <w:rPr>
                <w:sz w:val="12"/>
                <w:szCs w:val="1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ind w:left="158" w:firstLine="0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72">
      <w:pPr>
        <w:spacing w:line="240" w:lineRule="auto"/>
        <w:contextualSpacing w:val="0"/>
        <w:jc w:val="both"/>
        <w:rPr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1906" w:w="16838"/>
      <w:pgMar w:bottom="1133.8582677165355" w:top="1133.8582677165355" w:left="1133.8582677165355" w:right="1133.8582677165355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tripline.net/trip/Progetto_Orientarsi-1466172705051014B082A3860E8A6455" TargetMode="External"/><Relationship Id="rId10" Type="http://schemas.openxmlformats.org/officeDocument/2006/relationships/hyperlink" Target="https://drive.google.com/file/d/0B68jqm2unwbPeGxCVW9kMUpEbkxDRlo4bFpSVmhCcXZodnNJ/view?usp=sharing" TargetMode="External"/><Relationship Id="rId12" Type="http://schemas.openxmlformats.org/officeDocument/2006/relationships/hyperlink" Target="https://docs.google.com/document/d/1-np5uw_AgS420bKBMv8_a60a-bbejTYZ1NsKrGStv8c/edit" TargetMode="External"/><Relationship Id="rId9" Type="http://schemas.openxmlformats.org/officeDocument/2006/relationships/hyperlink" Target="https://docs.google.com/document/d/1iMtEv0TuO9jB_kGTe-8TSVvDZA5xJUfDj9tG9kb3ED4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xCpWVxbYxTx2tB6r5bcwocmvRqTduLYc" TargetMode="External"/><Relationship Id="rId7" Type="http://schemas.openxmlformats.org/officeDocument/2006/relationships/hyperlink" Target="https://docs.google.com/spreadsheets/d/1b-2Qd8Nofv6WEzcGaeLjg9WFNZ3uiaw85VhaVyEp_rs/edit#gid=84723228" TargetMode="External"/><Relationship Id="rId8" Type="http://schemas.openxmlformats.org/officeDocument/2006/relationships/hyperlink" Target="https://docs.google.com/document/d/1jos4p_2j9PhDLXUFL65u-tOCoynMTRFLq00cDok_tFs/ed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