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349" w:rsidRPr="001130E2" w:rsidRDefault="008F5FED" w:rsidP="00301604">
      <w:pPr>
        <w:jc w:val="center"/>
        <w:rPr>
          <w:rFonts w:ascii="Calibri" w:hAnsi="Calibri" w:cs="Arial"/>
          <w:b/>
          <w:color w:val="0F243E"/>
        </w:rPr>
      </w:pPr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 xml:space="preserve"> competenze chiave – </w:t>
      </w:r>
      <w:proofErr w:type="spellStart"/>
      <w:r w:rsidR="00894BE6">
        <w:rPr>
          <w:rFonts w:ascii="Calibri" w:hAnsi="Calibri" w:cs="Arial"/>
          <w:b/>
          <w:color w:val="0F243E"/>
          <w:sz w:val="28"/>
          <w:szCs w:val="28"/>
        </w:rPr>
        <w:t>P.D.M.</w:t>
      </w:r>
      <w:proofErr w:type="spellEnd"/>
      <w:r w:rsidR="00894BE6">
        <w:rPr>
          <w:rFonts w:ascii="Calibri" w:hAnsi="Calibri" w:cs="Arial"/>
          <w:b/>
          <w:color w:val="0F243E"/>
          <w:sz w:val="28"/>
          <w:szCs w:val="28"/>
        </w:rPr>
        <w:t xml:space="preserve"> 2016-17</w:t>
      </w:r>
      <w:bookmarkStart w:id="0" w:name="_GoBack"/>
      <w:bookmarkEnd w:id="0"/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C477D9" w:rsidP="00C477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DOCENT</w:t>
            </w:r>
            <w:r w:rsidR="00896349" w:rsidRPr="00CC41FF">
              <w:rPr>
                <w:rFonts w:ascii="Calibri" w:hAnsi="Calibri"/>
              </w:rPr>
              <w:t>I</w:t>
            </w:r>
          </w:p>
        </w:tc>
        <w:tc>
          <w:tcPr>
            <w:tcW w:w="8095" w:type="dxa"/>
          </w:tcPr>
          <w:p w:rsidR="00896349" w:rsidRPr="00CC41FF" w:rsidRDefault="00C477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Monica </w:t>
            </w:r>
            <w:proofErr w:type="spellStart"/>
            <w:r>
              <w:rPr>
                <w:rFonts w:ascii="Calibri" w:hAnsi="Calibri"/>
              </w:rPr>
              <w:t>Sarzotti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-Teresa</w:t>
            </w:r>
            <w:proofErr w:type="spellEnd"/>
            <w:r>
              <w:rPr>
                <w:rFonts w:ascii="Calibri" w:hAnsi="Calibri"/>
              </w:rPr>
              <w:t xml:space="preserve"> Fiore-  Simona </w:t>
            </w:r>
            <w:proofErr w:type="spellStart"/>
            <w:r>
              <w:rPr>
                <w:rFonts w:ascii="Calibri" w:hAnsi="Calibri"/>
              </w:rPr>
              <w:t>Bertani</w:t>
            </w:r>
            <w:proofErr w:type="spellEnd"/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CC41FF" w:rsidRDefault="00FE70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Dalla comprensione di un filmato all’</w:t>
            </w:r>
            <w:r w:rsidR="00FD5E5F">
              <w:rPr>
                <w:rFonts w:ascii="Calibri" w:hAnsi="Calibri"/>
              </w:rPr>
              <w:t xml:space="preserve"> </w:t>
            </w:r>
            <w:r w:rsidR="00125A32">
              <w:rPr>
                <w:rFonts w:ascii="Calibri" w:hAnsi="Calibri"/>
              </w:rPr>
              <w:t>Individuazione di sequenze</w:t>
            </w:r>
            <w:r>
              <w:rPr>
                <w:rFonts w:ascii="Calibri" w:hAnsi="Calibri"/>
              </w:rPr>
              <w:t>. Elaborazione di una scaletta di base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C477D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Italiano</w:t>
            </w:r>
            <w:r w:rsidR="00125A32">
              <w:rPr>
                <w:rFonts w:ascii="Calibri" w:hAnsi="Calibri"/>
              </w:rPr>
              <w:t>- Ed. Immagine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125A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5^A Buon Pastore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  <w:p w:rsidR="00994D65" w:rsidRPr="00CC41FF" w:rsidRDefault="00994D65">
            <w:pPr>
              <w:rPr>
                <w:rFonts w:ascii="Calibri" w:hAnsi="Calibri"/>
              </w:rPr>
            </w:pPr>
          </w:p>
        </w:tc>
        <w:tc>
          <w:tcPr>
            <w:tcW w:w="8095" w:type="dxa"/>
          </w:tcPr>
          <w:p w:rsidR="0076794B" w:rsidRDefault="00994D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Comunicazione nella madrelingua o lingua di istruzione</w:t>
            </w:r>
          </w:p>
          <w:p w:rsidR="00994D65" w:rsidRDefault="00994D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Imparare ad imparare</w:t>
            </w:r>
          </w:p>
          <w:p w:rsidR="00994D65" w:rsidRDefault="00994D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Competenze sociali e civili</w:t>
            </w:r>
          </w:p>
          <w:p w:rsidR="00994D65" w:rsidRPr="00CC41FF" w:rsidRDefault="00994D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Spirito di iniziativa</w:t>
            </w:r>
          </w:p>
        </w:tc>
      </w:tr>
    </w:tbl>
    <w:p w:rsidR="009404FA" w:rsidRDefault="009404FA">
      <w:pPr>
        <w:rPr>
          <w:rFonts w:ascii="Calibri" w:hAnsi="Calibri"/>
          <w:color w:val="0F243E"/>
        </w:rPr>
      </w:pPr>
    </w:p>
    <w:p w:rsidR="009404FA" w:rsidRPr="00D1717B" w:rsidRDefault="00D1717B">
      <w:pPr>
        <w:rPr>
          <w:color w:val="0F243E"/>
        </w:rPr>
      </w:pPr>
      <w:r w:rsidRPr="00D1717B">
        <w:rPr>
          <w:color w:val="0F243E"/>
        </w:rPr>
        <w:t>Le insegnanti del team  consapevoli</w:t>
      </w:r>
      <w:r w:rsidR="00C477D9" w:rsidRPr="00D1717B">
        <w:rPr>
          <w:color w:val="0F243E"/>
        </w:rPr>
        <w:t xml:space="preserve"> dell’importanza dell’acquisizione della lingua</w:t>
      </w:r>
      <w:r w:rsidRPr="00D1717B">
        <w:rPr>
          <w:color w:val="0F243E"/>
        </w:rPr>
        <w:t xml:space="preserve"> italiana per esprimersi</w:t>
      </w:r>
      <w:r w:rsidR="00C477D9" w:rsidRPr="00D1717B">
        <w:rPr>
          <w:color w:val="0F243E"/>
        </w:rPr>
        <w:t>, raccontare, espo</w:t>
      </w:r>
      <w:r w:rsidR="00AE6F25" w:rsidRPr="00D1717B">
        <w:rPr>
          <w:color w:val="0F243E"/>
        </w:rPr>
        <w:t>rre</w:t>
      </w:r>
      <w:r w:rsidRPr="00D1717B">
        <w:t xml:space="preserve"> e  certe che  il percorso di apprendimento della scrittura richiede tempi distesi, diversificazione delle attività didattiche e interdisciplinarità in quanto la produzione testuale si realizza in varie discipline, </w:t>
      </w:r>
      <w:r w:rsidR="00AE6F25" w:rsidRPr="00D1717B">
        <w:rPr>
          <w:color w:val="0F243E"/>
        </w:rPr>
        <w:t>ha</w:t>
      </w:r>
      <w:r w:rsidRPr="00D1717B">
        <w:rPr>
          <w:color w:val="0F243E"/>
        </w:rPr>
        <w:t>nno</w:t>
      </w:r>
      <w:r w:rsidR="00C477D9" w:rsidRPr="00D1717B">
        <w:rPr>
          <w:color w:val="0F243E"/>
        </w:rPr>
        <w:t xml:space="preserve"> deciso di frequentare il corso proposto a scuola: “</w:t>
      </w:r>
      <w:r w:rsidR="00AE6F25" w:rsidRPr="00D1717B">
        <w:rPr>
          <w:rStyle w:val="modulo"/>
          <w:b/>
          <w:bCs/>
          <w:color w:val="000000"/>
          <w:u w:val="single"/>
          <w:shd w:val="clear" w:color="auto" w:fill="FFFFFF"/>
        </w:rPr>
        <w:t>Prima di parlare o scrivere, penso. percorsi di educazione linguistica per promuovere le abilità di produzione orale e scritta.</w:t>
      </w:r>
      <w:r w:rsidR="00AE6F25" w:rsidRPr="00D1717B">
        <w:rPr>
          <w:rStyle w:val="apple-converted-space"/>
          <w:color w:val="000000"/>
          <w:shd w:val="clear" w:color="auto" w:fill="FFFFFF"/>
        </w:rPr>
        <w:t> “ e di attuare , durante le ore di compresenza,  il percorso di sperimentazione che di seguito viene documentato.</w:t>
      </w:r>
      <w:r w:rsidR="00AE6F25" w:rsidRPr="00D1717B">
        <w:rPr>
          <w:color w:val="000000"/>
        </w:rPr>
        <w:br/>
      </w:r>
    </w:p>
    <w:p w:rsidR="009404FA" w:rsidRDefault="009404FA">
      <w:pPr>
        <w:rPr>
          <w:rFonts w:ascii="Calibri" w:hAnsi="Calibri"/>
          <w:color w:val="0F243E"/>
        </w:rPr>
      </w:pPr>
    </w:p>
    <w:p w:rsidR="009404FA" w:rsidRDefault="009404FA">
      <w:pPr>
        <w:rPr>
          <w:rFonts w:ascii="Calibri" w:hAnsi="Calibri"/>
          <w:color w:val="0F243E"/>
        </w:rPr>
      </w:pPr>
    </w:p>
    <w:p w:rsidR="009404FA" w:rsidRPr="001130E2" w:rsidRDefault="009404FA">
      <w:pPr>
        <w:rPr>
          <w:rFonts w:ascii="Calibri" w:hAnsi="Calibri"/>
          <w:color w:val="0F243E"/>
        </w:rPr>
      </w:pPr>
    </w:p>
    <w:tbl>
      <w:tblPr>
        <w:tblW w:w="5443" w:type="pct"/>
        <w:jc w:val="center"/>
        <w:tblInd w:w="-2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3"/>
        <w:gridCol w:w="5311"/>
        <w:gridCol w:w="1842"/>
        <w:gridCol w:w="1776"/>
        <w:gridCol w:w="1178"/>
        <w:gridCol w:w="2790"/>
        <w:gridCol w:w="1470"/>
      </w:tblGrid>
      <w:tr w:rsidR="00B944C0" w:rsidRPr="00CC41FF" w:rsidTr="009404FA">
        <w:trPr>
          <w:trHeight w:val="439"/>
          <w:jc w:val="center"/>
        </w:trPr>
        <w:tc>
          <w:tcPr>
            <w:tcW w:w="451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1682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83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56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373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883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</w:t>
            </w:r>
            <w:proofErr w:type="spellStart"/>
            <w:r w:rsidR="00D856DF" w:rsidRPr="00CC41FF">
              <w:rPr>
                <w:rFonts w:ascii="Calibri" w:hAnsi="Calibri"/>
                <w:caps/>
                <w:smallCaps w:val="0"/>
              </w:rPr>
              <w:t>di</w:t>
            </w:r>
            <w:proofErr w:type="spellEnd"/>
            <w:r w:rsidR="00D856DF" w:rsidRPr="00CC41FF">
              <w:rPr>
                <w:rFonts w:ascii="Calibri" w:hAnsi="Calibri"/>
                <w:caps/>
                <w:smallCaps w:val="0"/>
              </w:rPr>
              <w:t xml:space="preserve"> app va bene anche il link a itunes)</w:t>
            </w:r>
          </w:p>
        </w:tc>
        <w:tc>
          <w:tcPr>
            <w:tcW w:w="465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B944C0" w:rsidRPr="007006DE" w:rsidTr="009404FA">
        <w:trPr>
          <w:trHeight w:val="439"/>
          <w:jc w:val="center"/>
        </w:trPr>
        <w:tc>
          <w:tcPr>
            <w:tcW w:w="451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682" w:type="pct"/>
          </w:tcPr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>Le attività proposte mirano a formare e potenziare le capacità di: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ascii="Verdana" w:eastAsiaTheme="minorHAnsi" w:hAnsi="Verdana" w:cs="Verdana"/>
                <w:lang w:eastAsia="en-US" w:bidi="en-US"/>
              </w:rPr>
              <w:t xml:space="preserve">– </w:t>
            </w:r>
            <w:r w:rsidRPr="00D00220">
              <w:rPr>
                <w:rFonts w:eastAsiaTheme="minorHAnsi"/>
                <w:lang w:eastAsia="en-US" w:bidi="en-US"/>
              </w:rPr>
              <w:t>pianificare il testo, selezionare i contenuti principali da narrare ed organizzarli secondo un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>ordine logico-consequenziale;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ascii="Verdana" w:eastAsiaTheme="minorHAnsi" w:hAnsi="Verdana" w:cs="Verdana"/>
                <w:lang w:eastAsia="en-US" w:bidi="en-US"/>
              </w:rPr>
              <w:t xml:space="preserve">– </w:t>
            </w:r>
            <w:r w:rsidRPr="00D00220">
              <w:rPr>
                <w:rFonts w:eastAsiaTheme="minorHAnsi"/>
                <w:lang w:eastAsia="en-US" w:bidi="en-US"/>
              </w:rPr>
              <w:t xml:space="preserve">produrre il testo, scrivere un testo che sia </w:t>
            </w:r>
            <w:r w:rsidRPr="00D00220">
              <w:rPr>
                <w:rFonts w:eastAsiaTheme="minorHAnsi"/>
                <w:lang w:eastAsia="en-US" w:bidi="en-US"/>
              </w:rPr>
              <w:lastRenderedPageBreak/>
              <w:t xml:space="preserve">coerente, </w:t>
            </w:r>
            <w:proofErr w:type="spellStart"/>
            <w:r w:rsidRPr="00D00220">
              <w:rPr>
                <w:rFonts w:eastAsiaTheme="minorHAnsi"/>
                <w:lang w:eastAsia="en-US" w:bidi="en-US"/>
              </w:rPr>
              <w:t>comunicativamente</w:t>
            </w:r>
            <w:proofErr w:type="spellEnd"/>
            <w:r w:rsidRPr="00D00220">
              <w:rPr>
                <w:rFonts w:eastAsiaTheme="minorHAnsi"/>
                <w:lang w:eastAsia="en-US" w:bidi="en-US"/>
              </w:rPr>
              <w:t xml:space="preserve"> efficace, in quanto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>completo delle informazioni principali e ben organizzato, grazie alla precedente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>pianificazione, coeso e corretto da un punto di vista linguistico.</w:t>
            </w: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83" w:type="pct"/>
            <w:shd w:val="clear" w:color="auto" w:fill="FFFFFF"/>
          </w:tcPr>
          <w:p w:rsidR="002A0605" w:rsidRPr="00CC41FF" w:rsidRDefault="002A0605" w:rsidP="00B944C0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62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373" w:type="pct"/>
          </w:tcPr>
          <w:p w:rsidR="002A0605" w:rsidRPr="00CC41FF" w:rsidRDefault="00B944C0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B944C0">
              <w:rPr>
                <w:rFonts w:eastAsiaTheme="minorHAnsi"/>
                <w:lang w:eastAsia="en-US" w:bidi="en-US"/>
              </w:rPr>
              <w:t>L</w:t>
            </w:r>
            <w:r>
              <w:rPr>
                <w:rFonts w:eastAsiaTheme="minorHAnsi"/>
                <w:lang w:eastAsia="en-US" w:bidi="en-US"/>
              </w:rPr>
              <w:t>IM</w:t>
            </w:r>
          </w:p>
        </w:tc>
        <w:tc>
          <w:tcPr>
            <w:tcW w:w="883" w:type="pct"/>
          </w:tcPr>
          <w:p w:rsidR="007006DE" w:rsidRPr="003245D7" w:rsidRDefault="007006DE" w:rsidP="00301604">
            <w:pPr>
              <w:jc w:val="both"/>
              <w:rPr>
                <w:rStyle w:val="Collegamentoipertestuale"/>
                <w:rFonts w:eastAsiaTheme="minorHAnsi"/>
              </w:rPr>
            </w:pPr>
            <w:r w:rsidRPr="007006DE">
              <w:rPr>
                <w:rStyle w:val="Collegamentoipertestuale"/>
                <w:rFonts w:eastAsiaTheme="minorHAnsi"/>
                <w:color w:val="auto"/>
                <w:lang w:val="en-US"/>
              </w:rPr>
              <w:sym w:font="Symbol" w:char="F05B"/>
            </w:r>
            <w:hyperlink r:id="rId7" w:history="1">
              <w:r w:rsidRPr="003245D7">
                <w:rPr>
                  <w:rStyle w:val="Collegamentoipertestuale"/>
                  <w:rFonts w:eastAsiaTheme="minorHAnsi"/>
                </w:rPr>
                <w:t>https://www.youtube.com</w:t>
              </w:r>
            </w:hyperlink>
          </w:p>
          <w:p w:rsidR="007006DE" w:rsidRPr="003245D7" w:rsidRDefault="007006DE" w:rsidP="007006DE">
            <w:pPr>
              <w:autoSpaceDE w:val="0"/>
              <w:autoSpaceDN w:val="0"/>
              <w:adjustRightInd w:val="0"/>
              <w:spacing w:line="276" w:lineRule="auto"/>
              <w:rPr>
                <w:rStyle w:val="Collegamentoipertestuale"/>
                <w:rFonts w:eastAsiaTheme="minorHAnsi"/>
              </w:rPr>
            </w:pPr>
            <w:r w:rsidRPr="003245D7">
              <w:rPr>
                <w:rStyle w:val="Collegamentoipertestuale"/>
                <w:rFonts w:eastAsiaTheme="minorHAnsi"/>
              </w:rPr>
              <w:t>/</w:t>
            </w:r>
            <w:proofErr w:type="spellStart"/>
            <w:r w:rsidRPr="003245D7">
              <w:rPr>
                <w:rStyle w:val="Collegamentoipertestuale"/>
                <w:rFonts w:eastAsiaTheme="minorHAnsi"/>
              </w:rPr>
              <w:t>watch</w:t>
            </w:r>
            <w:proofErr w:type="spellEnd"/>
            <w:r w:rsidRPr="003245D7">
              <w:rPr>
                <w:rStyle w:val="Collegamentoipertestuale"/>
                <w:rFonts w:eastAsiaTheme="minorHAnsi"/>
              </w:rPr>
              <w:t>?v=bDkM0ux6H50</w:t>
            </w:r>
          </w:p>
          <w:p w:rsidR="007006DE" w:rsidRPr="007006DE" w:rsidRDefault="007006DE" w:rsidP="007006DE">
            <w:pPr>
              <w:jc w:val="both"/>
              <w:rPr>
                <w:rFonts w:ascii="Calibri" w:hAnsi="Calibri" w:cs="Lucida Sans Unicode"/>
                <w:sz w:val="18"/>
                <w:lang w:val="en-US"/>
              </w:rPr>
            </w:pPr>
            <w:proofErr w:type="spellStart"/>
            <w:r>
              <w:rPr>
                <w:rFonts w:eastAsiaTheme="minorHAnsi"/>
                <w:color w:val="000000"/>
                <w:lang w:val="en-US" w:eastAsia="en-US" w:bidi="en-US"/>
              </w:rPr>
              <w:t>da</w:t>
            </w:r>
            <w:proofErr w:type="spellEnd"/>
            <w:r>
              <w:rPr>
                <w:rFonts w:eastAsiaTheme="minorHAnsi"/>
                <w:color w:val="000000"/>
                <w:lang w:val="en-US" w:eastAsia="en-US" w:bidi="en-US"/>
              </w:rPr>
              <w:t xml:space="preserve"> 45:33 a 51:03].</w:t>
            </w:r>
          </w:p>
        </w:tc>
        <w:tc>
          <w:tcPr>
            <w:tcW w:w="465" w:type="pct"/>
          </w:tcPr>
          <w:p w:rsidR="002A0605" w:rsidRPr="007006DE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  <w:lang w:val="en-US"/>
              </w:rPr>
            </w:pPr>
          </w:p>
        </w:tc>
      </w:tr>
      <w:tr w:rsidR="00B944C0" w:rsidRPr="00CC41FF" w:rsidTr="009404FA">
        <w:trPr>
          <w:trHeight w:val="439"/>
          <w:jc w:val="center"/>
        </w:trPr>
        <w:tc>
          <w:tcPr>
            <w:tcW w:w="451" w:type="pct"/>
          </w:tcPr>
          <w:p w:rsidR="002A0605" w:rsidRPr="007006DE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lang w:val="en-US"/>
              </w:rPr>
            </w:pPr>
          </w:p>
        </w:tc>
        <w:tc>
          <w:tcPr>
            <w:tcW w:w="1682" w:type="pct"/>
          </w:tcPr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 w:bidi="en-US"/>
              </w:rPr>
            </w:pPr>
            <w:r w:rsidRPr="00D00220">
              <w:rPr>
                <w:rFonts w:eastAsiaTheme="minorHAnsi"/>
                <w:color w:val="000000"/>
                <w:lang w:eastAsia="en-US" w:bidi="en-US"/>
              </w:rPr>
              <w:t xml:space="preserve">Il percorso inizia con la </w:t>
            </w:r>
            <w:r w:rsidRPr="00D00220">
              <w:rPr>
                <w:rFonts w:eastAsiaTheme="minorHAnsi"/>
                <w:color w:val="FF0000"/>
                <w:lang w:eastAsia="en-US" w:bidi="en-US"/>
              </w:rPr>
              <w:t>raccolta delle narrazioni individuali</w:t>
            </w:r>
            <w:r w:rsidRPr="00D00220">
              <w:rPr>
                <w:rFonts w:eastAsiaTheme="minorHAnsi"/>
                <w:color w:val="000000"/>
                <w:lang w:eastAsia="en-US" w:bidi="en-US"/>
              </w:rPr>
              <w:t xml:space="preserve"> prodotte dagli alunni per raccontare lo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 w:bidi="en-US"/>
              </w:rPr>
            </w:pPr>
            <w:r w:rsidRPr="00D00220">
              <w:rPr>
                <w:rFonts w:eastAsiaTheme="minorHAnsi"/>
                <w:color w:val="000000"/>
                <w:lang w:eastAsia="en-US" w:bidi="en-US"/>
              </w:rPr>
              <w:t>stimolo video “Charlot ai grandi magazzini” della durata di circa 4:40 minuti, tratto dal film muto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1155CD"/>
                <w:lang w:eastAsia="en-US" w:bidi="en-US"/>
              </w:rPr>
            </w:pPr>
            <w:r w:rsidRPr="00D00220">
              <w:rPr>
                <w:rFonts w:eastAsiaTheme="minorHAnsi"/>
                <w:color w:val="000000"/>
                <w:lang w:eastAsia="en-US" w:bidi="en-US"/>
              </w:rPr>
              <w:t>“Tempi moderni” (1936) di Charlie Chaplin [</w:t>
            </w:r>
            <w:r w:rsidRPr="00D00220">
              <w:rPr>
                <w:rFonts w:eastAsiaTheme="minorHAnsi"/>
                <w:color w:val="1155CD"/>
                <w:lang w:eastAsia="en-US" w:bidi="en-US"/>
              </w:rPr>
              <w:t>https://www.youtube.com/watch?v=bDkM0ux6H50</w:t>
            </w:r>
          </w:p>
          <w:p w:rsidR="002A0605" w:rsidRPr="00CC41FF" w:rsidRDefault="00B944C0" w:rsidP="00B944C0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eastAsiaTheme="minorHAnsi"/>
                <w:color w:val="000000"/>
                <w:lang w:val="en-US" w:eastAsia="en-US" w:bidi="en-US"/>
              </w:rPr>
              <w:t>da</w:t>
            </w:r>
            <w:proofErr w:type="spellEnd"/>
            <w:r>
              <w:rPr>
                <w:rFonts w:eastAsiaTheme="minorHAnsi"/>
                <w:color w:val="000000"/>
                <w:lang w:val="en-US" w:eastAsia="en-US" w:bidi="en-US"/>
              </w:rPr>
              <w:t xml:space="preserve"> 45:33 a 51:03].</w:t>
            </w:r>
          </w:p>
        </w:tc>
        <w:tc>
          <w:tcPr>
            <w:tcW w:w="583" w:type="pct"/>
            <w:shd w:val="clear" w:color="auto" w:fill="FFFFFF"/>
          </w:tcPr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>Per facilitare la comprensione della storia, la visione viene introdotta dalla seguente premessa: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>“Guardiamo insieme un video, che è parte di un film molto vecchio. È la storia di un uomo, che si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>chiama Charlot, che riesce a trovare un lavoro come guardiano di notte in un centro commerciale di quel tempo.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 xml:space="preserve">Lo guardiamo e </w:t>
            </w:r>
            <w:r w:rsidRPr="00D00220">
              <w:rPr>
                <w:rFonts w:eastAsiaTheme="minorHAnsi"/>
                <w:lang w:eastAsia="en-US" w:bidi="en-US"/>
              </w:rPr>
              <w:lastRenderedPageBreak/>
              <w:t>poi lo raccontiamo. La storia non finisce qui, ma per ora raccontiamo solo quello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>che abbiamo visto.” Fasi operative della raccolta di narrazioni scritte: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ascii="ComicSansMS" w:eastAsiaTheme="minorHAnsi" w:hAnsi="ComicSansMS" w:cs="ComicSansMS"/>
                <w:lang w:eastAsia="en-US" w:bidi="en-US"/>
              </w:rPr>
              <w:t xml:space="preserve">• </w:t>
            </w:r>
            <w:r w:rsidRPr="00D00220">
              <w:rPr>
                <w:rFonts w:eastAsiaTheme="minorHAnsi"/>
                <w:lang w:eastAsia="en-US" w:bidi="en-US"/>
              </w:rPr>
              <w:t>le insegnanti invitano  gli alunni a guardare attentamente il filmato, annunciando che ne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>dovranno scrivere la storia in modo da farla capire ad un insegnante che leggerà i loro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>testi e non conosce il film;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ascii="ComicSansMS" w:eastAsiaTheme="minorHAnsi" w:hAnsi="ComicSansMS" w:cs="ComicSansMS"/>
                <w:lang w:eastAsia="en-US" w:bidi="en-US"/>
              </w:rPr>
              <w:t xml:space="preserve">• </w:t>
            </w:r>
            <w:r w:rsidRPr="00D00220">
              <w:rPr>
                <w:rFonts w:eastAsiaTheme="minorHAnsi"/>
                <w:lang w:eastAsia="en-US" w:bidi="en-US"/>
              </w:rPr>
              <w:t xml:space="preserve">due o tre </w:t>
            </w:r>
            <w:r w:rsidRPr="00D00220">
              <w:rPr>
                <w:rFonts w:eastAsiaTheme="minorHAnsi"/>
                <w:lang w:eastAsia="en-US" w:bidi="en-US"/>
              </w:rPr>
              <w:lastRenderedPageBreak/>
              <w:t>visioni a grande gruppo dello stimolo video;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ascii="ComicSansMS" w:eastAsiaTheme="minorHAnsi" w:hAnsi="ComicSansMS" w:cs="ComicSansMS"/>
                <w:lang w:eastAsia="en-US" w:bidi="en-US"/>
              </w:rPr>
              <w:t xml:space="preserve">• </w:t>
            </w:r>
            <w:r w:rsidRPr="00D00220">
              <w:rPr>
                <w:rFonts w:eastAsiaTheme="minorHAnsi"/>
                <w:lang w:eastAsia="en-US" w:bidi="en-US"/>
              </w:rPr>
              <w:t>narrazione scritta individuale del video con la consegna “Racconta la storia del video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>all’insegnante che non l’ha visto”, senza limiti di tempo, né indicazioni sulla lunghezza</w:t>
            </w:r>
          </w:p>
          <w:p w:rsidR="00B944C0" w:rsidRPr="00D00220" w:rsidRDefault="00B944C0" w:rsidP="00B944C0">
            <w:pPr>
              <w:spacing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>del testo (numero di parole, pagine, …);</w:t>
            </w: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62" w:type="pct"/>
            <w:shd w:val="clear" w:color="auto" w:fill="FFFFFF"/>
          </w:tcPr>
          <w:p w:rsidR="002A0605" w:rsidRPr="00CC41FF" w:rsidRDefault="00B944C0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D00220">
              <w:rPr>
                <w:rFonts w:eastAsiaTheme="minorHAnsi"/>
                <w:lang w:eastAsia="en-US" w:bidi="en-US"/>
              </w:rPr>
              <w:lastRenderedPageBreak/>
              <w:t>Gli alunni guardano il video per due volte e poi scrivono individualmente il testo secondo le indicazioni date dalle insegnanti.</w:t>
            </w:r>
          </w:p>
        </w:tc>
        <w:tc>
          <w:tcPr>
            <w:tcW w:w="37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8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465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B944C0" w:rsidRPr="00CC41FF" w:rsidTr="009404FA">
        <w:trPr>
          <w:trHeight w:val="439"/>
          <w:jc w:val="center"/>
        </w:trPr>
        <w:tc>
          <w:tcPr>
            <w:tcW w:w="451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682" w:type="pct"/>
          </w:tcPr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CD0000"/>
                <w:lang w:eastAsia="en-US" w:bidi="en-US"/>
              </w:rPr>
            </w:pPr>
            <w:r w:rsidRPr="00D00220">
              <w:rPr>
                <w:rFonts w:eastAsiaTheme="minorHAnsi"/>
                <w:b/>
                <w:bCs/>
                <w:i/>
                <w:iCs/>
                <w:color w:val="CD0000"/>
                <w:lang w:eastAsia="en-US" w:bidi="en-US"/>
              </w:rPr>
              <w:t>Divisione in sequenze</w:t>
            </w:r>
          </w:p>
          <w:p w:rsidR="00B944C0" w:rsidRPr="00D00220" w:rsidRDefault="003245D7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 w:bidi="en-US"/>
              </w:rPr>
            </w:pPr>
            <w:r>
              <w:rPr>
                <w:rFonts w:eastAsiaTheme="minorHAnsi"/>
                <w:color w:val="000000"/>
                <w:lang w:eastAsia="en-US" w:bidi="en-US"/>
              </w:rPr>
              <w:t xml:space="preserve">L’attività </w:t>
            </w:r>
            <w:r w:rsidR="00B944C0" w:rsidRPr="00D00220">
              <w:rPr>
                <w:rFonts w:eastAsiaTheme="minorHAnsi"/>
                <w:color w:val="000000"/>
                <w:lang w:eastAsia="en-US" w:bidi="en-US"/>
              </w:rPr>
              <w:t xml:space="preserve"> mira a potenziare l’abilità di </w:t>
            </w:r>
            <w:r w:rsidR="00B944C0" w:rsidRPr="00D00220">
              <w:rPr>
                <w:rFonts w:eastAsiaTheme="minorHAnsi"/>
                <w:b/>
                <w:bCs/>
                <w:color w:val="000000"/>
                <w:lang w:eastAsia="en-US" w:bidi="en-US"/>
              </w:rPr>
              <w:t>selezione e organizzazione dei contenuti da narrare</w:t>
            </w:r>
            <w:r w:rsidR="00B944C0" w:rsidRPr="00D00220">
              <w:rPr>
                <w:rFonts w:eastAsiaTheme="minorHAnsi"/>
                <w:color w:val="000000"/>
                <w:lang w:eastAsia="en-US" w:bidi="en-US"/>
              </w:rPr>
              <w:t>,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lang w:eastAsia="en-US" w:bidi="en-US"/>
              </w:rPr>
            </w:pPr>
            <w:r w:rsidRPr="00D00220">
              <w:rPr>
                <w:rFonts w:eastAsiaTheme="minorHAnsi"/>
                <w:color w:val="000000"/>
                <w:lang w:eastAsia="en-US" w:bidi="en-US"/>
              </w:rPr>
              <w:t>distinguendo la storia dello stimolo video in nuclei narrativi, o sequenze o scene, al di là della</w:t>
            </w:r>
          </w:p>
          <w:p w:rsidR="002A0605" w:rsidRPr="00CC41FF" w:rsidRDefault="00B944C0" w:rsidP="00B944C0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eastAsiaTheme="minorHAnsi"/>
                <w:color w:val="000000"/>
                <w:lang w:val="en-US" w:eastAsia="en-US" w:bidi="en-US"/>
              </w:rPr>
              <w:t>tripartizione</w:t>
            </w:r>
            <w:proofErr w:type="spellEnd"/>
            <w:r>
              <w:rPr>
                <w:rFonts w:eastAsiaTheme="minorHAnsi"/>
                <w:color w:val="000000"/>
                <w:lang w:val="en-US" w:eastAsia="en-US" w:bidi="en-US"/>
              </w:rPr>
              <w:t xml:space="preserve"> “</w:t>
            </w:r>
            <w:proofErr w:type="spellStart"/>
            <w:r>
              <w:rPr>
                <w:rFonts w:eastAsiaTheme="minorHAnsi"/>
                <w:color w:val="000000"/>
                <w:lang w:val="en-US" w:eastAsia="en-US" w:bidi="en-US"/>
              </w:rPr>
              <w:t>inizio</w:t>
            </w:r>
            <w:proofErr w:type="spellEnd"/>
            <w:r>
              <w:rPr>
                <w:rFonts w:eastAsiaTheme="minorHAnsi"/>
                <w:color w:val="000000"/>
                <w:lang w:val="en-US" w:eastAsia="en-US" w:bidi="en-US"/>
              </w:rPr>
              <w:t xml:space="preserve"> – </w:t>
            </w:r>
            <w:proofErr w:type="spellStart"/>
            <w:r>
              <w:rPr>
                <w:rFonts w:eastAsiaTheme="minorHAnsi"/>
                <w:color w:val="000000"/>
                <w:lang w:val="en-US" w:eastAsia="en-US" w:bidi="en-US"/>
              </w:rPr>
              <w:t>svolgimento</w:t>
            </w:r>
            <w:proofErr w:type="spellEnd"/>
            <w:r>
              <w:rPr>
                <w:rFonts w:eastAsiaTheme="minorHAnsi"/>
                <w:color w:val="000000"/>
                <w:lang w:val="en-US" w:eastAsia="en-US" w:bidi="en-US"/>
              </w:rPr>
              <w:t xml:space="preserve"> – fine”.</w:t>
            </w:r>
          </w:p>
        </w:tc>
        <w:tc>
          <w:tcPr>
            <w:tcW w:w="583" w:type="pct"/>
            <w:shd w:val="clear" w:color="auto" w:fill="FFFFFF"/>
          </w:tcPr>
          <w:p w:rsidR="00B944C0" w:rsidRPr="00D00220" w:rsidRDefault="00B944C0" w:rsidP="00B944C0">
            <w:pPr>
              <w:spacing w:line="276" w:lineRule="auto"/>
              <w:jc w:val="both"/>
              <w:rPr>
                <w:rFonts w:eastAsiaTheme="minorHAnsi"/>
                <w:color w:val="000000"/>
                <w:lang w:eastAsia="en-US" w:bidi="en-US"/>
              </w:rPr>
            </w:pPr>
            <w:r w:rsidRPr="00D00220">
              <w:rPr>
                <w:rFonts w:eastAsiaTheme="minorHAnsi"/>
                <w:color w:val="000000"/>
                <w:lang w:eastAsia="en-US" w:bidi="en-US"/>
              </w:rPr>
              <w:t>Le insegnanti invitano i gruppi (eterogenei e predisposti precedentemente )</w:t>
            </w:r>
            <w:r w:rsidR="00461B16">
              <w:rPr>
                <w:rFonts w:eastAsiaTheme="minorHAnsi"/>
                <w:color w:val="000000"/>
                <w:lang w:eastAsia="en-US" w:bidi="en-US"/>
              </w:rPr>
              <w:t xml:space="preserve"> </w:t>
            </w:r>
            <w:r w:rsidRPr="00D00220">
              <w:rPr>
                <w:rFonts w:eastAsiaTheme="minorHAnsi"/>
                <w:color w:val="000000"/>
                <w:lang w:eastAsia="en-US" w:bidi="en-US"/>
              </w:rPr>
              <w:t xml:space="preserve">a individuare le sequenze in cui il filmato può essere </w:t>
            </w:r>
            <w:r w:rsidRPr="00D00220">
              <w:rPr>
                <w:rFonts w:eastAsiaTheme="minorHAnsi"/>
                <w:color w:val="000000"/>
                <w:lang w:eastAsia="en-US" w:bidi="en-US"/>
              </w:rPr>
              <w:lastRenderedPageBreak/>
              <w:t>suddiviso.</w:t>
            </w:r>
          </w:p>
          <w:p w:rsidR="00B944C0" w:rsidRPr="00D00220" w:rsidRDefault="00B944C0" w:rsidP="00B944C0">
            <w:pPr>
              <w:spacing w:line="276" w:lineRule="auto"/>
              <w:jc w:val="both"/>
              <w:rPr>
                <w:rFonts w:eastAsiaTheme="minorHAnsi"/>
                <w:color w:val="000000"/>
                <w:lang w:eastAsia="en-US" w:bidi="en-US"/>
              </w:rPr>
            </w:pPr>
          </w:p>
          <w:p w:rsidR="00B944C0" w:rsidRPr="00D00220" w:rsidRDefault="00B944C0" w:rsidP="00B944C0">
            <w:pPr>
              <w:spacing w:line="276" w:lineRule="auto"/>
              <w:jc w:val="both"/>
              <w:rPr>
                <w:rFonts w:eastAsiaTheme="minorHAnsi"/>
                <w:color w:val="000000"/>
                <w:lang w:eastAsia="en-US" w:bidi="en-US"/>
              </w:rPr>
            </w:pPr>
          </w:p>
          <w:p w:rsidR="00B944C0" w:rsidRPr="00D00220" w:rsidRDefault="00B944C0" w:rsidP="00B944C0">
            <w:pPr>
              <w:spacing w:line="276" w:lineRule="auto"/>
              <w:jc w:val="both"/>
              <w:rPr>
                <w:rFonts w:eastAsiaTheme="minorHAnsi"/>
                <w:color w:val="000000"/>
                <w:lang w:eastAsia="en-US" w:bidi="en-US"/>
              </w:rPr>
            </w:pPr>
          </w:p>
          <w:p w:rsidR="00B944C0" w:rsidRPr="00D00220" w:rsidRDefault="00B944C0" w:rsidP="00B944C0">
            <w:pPr>
              <w:spacing w:line="276" w:lineRule="auto"/>
              <w:jc w:val="both"/>
              <w:rPr>
                <w:rFonts w:eastAsiaTheme="minorHAnsi"/>
                <w:color w:val="000000"/>
                <w:lang w:eastAsia="en-US" w:bidi="en-US"/>
              </w:rPr>
            </w:pPr>
            <w:r w:rsidRPr="00D00220">
              <w:rPr>
                <w:rFonts w:eastAsiaTheme="minorHAnsi"/>
                <w:color w:val="000000"/>
                <w:lang w:eastAsia="en-US" w:bidi="en-US"/>
              </w:rPr>
              <w:t>Le insegnanti  attivano un confronto  tra i gruppi sulle scelte operate, rivedendo</w:t>
            </w:r>
            <w:r w:rsidR="00253CF7">
              <w:rPr>
                <w:rFonts w:eastAsiaTheme="minorHAnsi"/>
                <w:color w:val="000000"/>
                <w:lang w:eastAsia="en-US" w:bidi="en-US"/>
              </w:rPr>
              <w:t xml:space="preserve"> </w:t>
            </w:r>
            <w:r w:rsidRPr="00D00220">
              <w:rPr>
                <w:rFonts w:eastAsiaTheme="minorHAnsi"/>
                <w:color w:val="000000"/>
                <w:lang w:eastAsia="en-US" w:bidi="en-US"/>
              </w:rPr>
              <w:t>costantemente il filmato e fermandosi al termine di ogni sequenza individuata.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color w:val="000000"/>
                <w:lang w:eastAsia="en-US" w:bidi="en-US"/>
              </w:rPr>
              <w:t xml:space="preserve"> Le insegnante li aiutano  ad arrivare ad un</w:t>
            </w:r>
            <w:r w:rsidRPr="00D00220">
              <w:rPr>
                <w:rFonts w:eastAsiaTheme="minorHAnsi"/>
                <w:lang w:eastAsia="en-US" w:bidi="en-US"/>
              </w:rPr>
              <w:t xml:space="preserve"> accordo sulla delimitazione delle sequenze e sul</w:t>
            </w:r>
          </w:p>
          <w:p w:rsidR="00B944C0" w:rsidRPr="00D00220" w:rsidRDefault="00B944C0" w:rsidP="00B944C0">
            <w:pPr>
              <w:spacing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>loro numero (5), che viene riportato alla lavagna.</w:t>
            </w:r>
          </w:p>
          <w:p w:rsidR="00B944C0" w:rsidRPr="00D00220" w:rsidRDefault="00B944C0" w:rsidP="00B944C0">
            <w:pPr>
              <w:spacing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D00220">
              <w:rPr>
                <w:rFonts w:eastAsiaTheme="minorHAnsi"/>
                <w:lang w:eastAsia="en-US" w:bidi="en-US"/>
              </w:rPr>
              <w:t xml:space="preserve">nuova visione del filmato per confermare la </w:t>
            </w:r>
            <w:r w:rsidRPr="00D00220">
              <w:rPr>
                <w:rFonts w:eastAsiaTheme="minorHAnsi"/>
                <w:lang w:eastAsia="en-US" w:bidi="en-US"/>
              </w:rPr>
              <w:lastRenderedPageBreak/>
              <w:t>divisione in sequenze condivisa e riportarl</w:t>
            </w:r>
            <w:r>
              <w:rPr>
                <w:rFonts w:eastAsiaTheme="minorHAnsi"/>
                <w:lang w:eastAsia="en-US" w:bidi="en-US"/>
              </w:rPr>
              <w:t>a</w:t>
            </w:r>
            <w:r w:rsidRPr="00D00220">
              <w:rPr>
                <w:rFonts w:eastAsiaTheme="minorHAnsi"/>
                <w:lang w:eastAsia="en-US" w:bidi="en-US"/>
              </w:rPr>
              <w:t xml:space="preserve"> sulla tabella nella colonna “secondo la classe”.</w:t>
            </w:r>
          </w:p>
          <w:p w:rsidR="002A0605" w:rsidRPr="00CC41FF" w:rsidRDefault="002A0605" w:rsidP="00B944C0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562" w:type="pct"/>
            <w:shd w:val="clear" w:color="auto" w:fill="FFFFFF"/>
          </w:tcPr>
          <w:p w:rsidR="00253CF7" w:rsidRDefault="00253CF7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lastRenderedPageBreak/>
              <w:t>I gruppi individuano le sequenze, confrontandosi fra loro.</w:t>
            </w: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</w:p>
          <w:p w:rsidR="002A0605" w:rsidRPr="00253CF7" w:rsidRDefault="00253CF7" w:rsidP="00253CF7">
            <w:pPr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Dalle sequenze dei gruppi, gli alunni concordano una suddivisione di classe</w:t>
            </w:r>
          </w:p>
        </w:tc>
        <w:tc>
          <w:tcPr>
            <w:tcW w:w="37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8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465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B944C0" w:rsidRPr="00CC41FF" w:rsidTr="009404FA">
        <w:trPr>
          <w:trHeight w:val="440"/>
          <w:jc w:val="center"/>
        </w:trPr>
        <w:tc>
          <w:tcPr>
            <w:tcW w:w="451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1682" w:type="pct"/>
          </w:tcPr>
          <w:p w:rsidR="00B944C0" w:rsidRPr="007006DE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i/>
                <w:iCs/>
                <w:color w:val="CD0000"/>
                <w:lang w:eastAsia="en-US" w:bidi="en-US"/>
              </w:rPr>
            </w:pPr>
            <w:r w:rsidRPr="007006DE">
              <w:rPr>
                <w:rFonts w:eastAsiaTheme="minorHAnsi"/>
                <w:b/>
                <w:bCs/>
                <w:i/>
                <w:iCs/>
                <w:color w:val="CD0000"/>
                <w:lang w:eastAsia="en-US" w:bidi="en-US"/>
              </w:rPr>
              <w:t>Scaletta di base</w:t>
            </w:r>
          </w:p>
          <w:p w:rsidR="00B944C0" w:rsidRPr="00D00220" w:rsidRDefault="00B944C0" w:rsidP="00B944C0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lang w:eastAsia="en-US" w:bidi="en-US"/>
              </w:rPr>
            </w:pPr>
            <w:r w:rsidRPr="00D00220">
              <w:rPr>
                <w:rFonts w:eastAsiaTheme="minorHAnsi"/>
                <w:color w:val="000000"/>
                <w:lang w:eastAsia="en-US" w:bidi="en-US"/>
              </w:rPr>
              <w:t xml:space="preserve">L'attività  mira a far conoscere agli alunni uno </w:t>
            </w:r>
            <w:r w:rsidRPr="00D00220">
              <w:rPr>
                <w:rFonts w:eastAsiaTheme="minorHAnsi"/>
                <w:b/>
                <w:bCs/>
                <w:color w:val="000000"/>
                <w:lang w:eastAsia="en-US" w:bidi="en-US"/>
              </w:rPr>
              <w:t>strumento per organizzare le sequenze della</w:t>
            </w:r>
          </w:p>
          <w:p w:rsidR="002A0605" w:rsidRPr="00CC41FF" w:rsidRDefault="00B944C0" w:rsidP="00B944C0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D00220">
              <w:rPr>
                <w:rFonts w:eastAsiaTheme="minorHAnsi"/>
                <w:b/>
                <w:bCs/>
                <w:color w:val="000000"/>
                <w:lang w:eastAsia="en-US" w:bidi="en-US"/>
              </w:rPr>
              <w:t>storia</w:t>
            </w:r>
            <w:r w:rsidRPr="00D00220">
              <w:rPr>
                <w:rFonts w:eastAsiaTheme="minorHAnsi"/>
                <w:color w:val="000000"/>
                <w:lang w:eastAsia="en-US" w:bidi="en-US"/>
              </w:rPr>
              <w:t xml:space="preserve">: la </w:t>
            </w:r>
            <w:r w:rsidRPr="00D00220">
              <w:rPr>
                <w:rFonts w:eastAsiaTheme="minorHAnsi"/>
                <w:b/>
                <w:bCs/>
                <w:color w:val="000000"/>
                <w:lang w:eastAsia="en-US" w:bidi="en-US"/>
              </w:rPr>
              <w:t>scaletta concettuale o progetto del testo</w:t>
            </w:r>
            <w:r w:rsidRPr="00D00220">
              <w:rPr>
                <w:rFonts w:eastAsiaTheme="minorHAnsi"/>
                <w:color w:val="000000"/>
                <w:lang w:eastAsia="en-US" w:bidi="en-US"/>
              </w:rPr>
              <w:t>.</w:t>
            </w:r>
          </w:p>
        </w:tc>
        <w:tc>
          <w:tcPr>
            <w:tcW w:w="583" w:type="pct"/>
            <w:shd w:val="clear" w:color="auto" w:fill="FFFFFF"/>
          </w:tcPr>
          <w:p w:rsidR="00B944C0" w:rsidRPr="00D00220" w:rsidRDefault="00B944C0" w:rsidP="00B944C0">
            <w:pPr>
              <w:spacing w:line="276" w:lineRule="auto"/>
              <w:jc w:val="both"/>
              <w:rPr>
                <w:rFonts w:eastAsiaTheme="minorHAnsi"/>
                <w:color w:val="000000"/>
                <w:lang w:eastAsia="en-US" w:bidi="en-US"/>
              </w:rPr>
            </w:pPr>
            <w:r w:rsidRPr="00D00220">
              <w:rPr>
                <w:rFonts w:eastAsiaTheme="minorHAnsi"/>
                <w:color w:val="000000"/>
                <w:lang w:eastAsia="en-US" w:bidi="en-US"/>
              </w:rPr>
              <w:t>Le insegnati invitano a trovare per ogni sequenza un titolo rappresentativo della stessa e ricorda che il titolo non deve essere una frase.</w:t>
            </w:r>
          </w:p>
          <w:p w:rsidR="00B944C0" w:rsidRPr="00D00220" w:rsidRDefault="00B944C0" w:rsidP="00B944C0">
            <w:pPr>
              <w:spacing w:line="276" w:lineRule="auto"/>
              <w:jc w:val="both"/>
              <w:rPr>
                <w:rFonts w:eastAsiaTheme="minorHAnsi"/>
                <w:color w:val="000000"/>
                <w:lang w:eastAsia="en-US" w:bidi="en-US"/>
              </w:rPr>
            </w:pPr>
          </w:p>
          <w:p w:rsidR="00B944C0" w:rsidRPr="00D00220" w:rsidRDefault="00B944C0" w:rsidP="00B944C0">
            <w:pPr>
              <w:spacing w:line="276" w:lineRule="auto"/>
              <w:jc w:val="both"/>
              <w:rPr>
                <w:rFonts w:eastAsiaTheme="minorHAnsi"/>
                <w:color w:val="000000"/>
                <w:lang w:eastAsia="en-US" w:bidi="en-US"/>
              </w:rPr>
            </w:pPr>
            <w:r w:rsidRPr="00D00220">
              <w:rPr>
                <w:rFonts w:eastAsiaTheme="minorHAnsi"/>
                <w:color w:val="000000"/>
                <w:lang w:eastAsia="en-US" w:bidi="en-US"/>
              </w:rPr>
              <w:t>Le insegnanti invitano i gruppi a presentare i propri titoli e a scegliere quelli di classe.</w:t>
            </w:r>
          </w:p>
          <w:p w:rsidR="002A0605" w:rsidRPr="00CC41FF" w:rsidRDefault="00B944C0" w:rsidP="00B944C0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D00220">
              <w:rPr>
                <w:rFonts w:eastAsiaTheme="minorHAnsi"/>
                <w:color w:val="000000"/>
                <w:lang w:eastAsia="en-US" w:bidi="en-US"/>
              </w:rPr>
              <w:t>Poi consegna a ogni gruppo 5 buste sulle quali vengono scritti i titoli scelti.</w:t>
            </w:r>
          </w:p>
        </w:tc>
        <w:tc>
          <w:tcPr>
            <w:tcW w:w="562" w:type="pct"/>
            <w:shd w:val="clear" w:color="auto" w:fill="FFFFFF"/>
          </w:tcPr>
          <w:p w:rsidR="00B944C0" w:rsidRPr="00D00220" w:rsidRDefault="00B944C0" w:rsidP="00B944C0">
            <w:pPr>
              <w:spacing w:line="276" w:lineRule="auto"/>
              <w:jc w:val="both"/>
              <w:rPr>
                <w:rFonts w:eastAsiaTheme="minorHAnsi"/>
                <w:color w:val="000000"/>
                <w:lang w:eastAsia="en-US" w:bidi="en-US"/>
              </w:rPr>
            </w:pPr>
            <w:r w:rsidRPr="00D00220">
              <w:rPr>
                <w:rFonts w:eastAsiaTheme="minorHAnsi"/>
                <w:color w:val="000000"/>
                <w:lang w:eastAsia="en-US" w:bidi="en-US"/>
              </w:rPr>
              <w:t>Discussione a piccolo gruppo per dare un titolo a ciascuna sequenza.</w:t>
            </w:r>
          </w:p>
          <w:p w:rsidR="002A0605" w:rsidRPr="00CC41FF" w:rsidRDefault="00B944C0" w:rsidP="00B944C0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D00220">
              <w:rPr>
                <w:rFonts w:eastAsiaTheme="minorHAnsi"/>
                <w:color w:val="000000"/>
                <w:lang w:eastAsia="en-US" w:bidi="en-US"/>
              </w:rPr>
              <w:t>Ogni gruppo presenta i propri titoli . Al termine se ne scelgono cinque: uno per ogni sequenza che vengono trascritti su 5 buste.</w:t>
            </w:r>
          </w:p>
        </w:tc>
        <w:tc>
          <w:tcPr>
            <w:tcW w:w="37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83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465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</w:tbl>
    <w:p w:rsidR="003B1A5F" w:rsidRDefault="003B1A5F" w:rsidP="003B1A5F">
      <w:pPr>
        <w:rPr>
          <w:b/>
          <w:i/>
          <w:sz w:val="28"/>
          <w:szCs w:val="28"/>
        </w:rPr>
      </w:pPr>
    </w:p>
    <w:p w:rsidR="003B1A5F" w:rsidRDefault="003B1A5F" w:rsidP="003B1A5F">
      <w:pPr>
        <w:rPr>
          <w:b/>
          <w:i/>
          <w:sz w:val="28"/>
          <w:szCs w:val="28"/>
        </w:rPr>
      </w:pPr>
    </w:p>
    <w:p w:rsidR="003B1A5F" w:rsidRPr="00DC3139" w:rsidRDefault="003B1A5F" w:rsidP="003B1A5F">
      <w:pPr>
        <w:rPr>
          <w:b/>
          <w:i/>
          <w:sz w:val="28"/>
          <w:szCs w:val="28"/>
        </w:rPr>
      </w:pPr>
      <w:r w:rsidRPr="00DC3139">
        <w:rPr>
          <w:b/>
          <w:i/>
          <w:sz w:val="28"/>
          <w:szCs w:val="28"/>
        </w:rPr>
        <w:t>Riflessioni</w:t>
      </w:r>
    </w:p>
    <w:p w:rsidR="003B1A5F" w:rsidRPr="00A77C9F" w:rsidRDefault="003B1A5F" w:rsidP="003B1A5F">
      <w:pPr>
        <w:rPr>
          <w:sz w:val="28"/>
          <w:u w:val="single"/>
        </w:rPr>
      </w:pPr>
      <w:r w:rsidRPr="00A77C9F">
        <w:rPr>
          <w:sz w:val="28"/>
          <w:u w:val="single"/>
        </w:rPr>
        <w:t>Raccolta delle narrazioni individuali</w:t>
      </w:r>
    </w:p>
    <w:p w:rsidR="003B1A5F" w:rsidRDefault="003B1A5F" w:rsidP="003B1A5F">
      <w:r>
        <w:t xml:space="preserve">Il video ha riscosso molto interesse da parte degli alunni, sono rimasti favorevolmente colpiti sia dal fatto che fosse in bianco e nero sia </w:t>
      </w:r>
      <w:proofErr w:type="spellStart"/>
      <w:r>
        <w:t>perchè</w:t>
      </w:r>
      <w:proofErr w:type="spellEnd"/>
      <w:r>
        <w:t xml:space="preserve"> muto.</w:t>
      </w:r>
    </w:p>
    <w:p w:rsidR="003B1A5F" w:rsidRDefault="003B1A5F" w:rsidP="003B1A5F">
      <w:r>
        <w:t xml:space="preserve">Si consiglia di scaricare  il filmato da </w:t>
      </w:r>
      <w:proofErr w:type="spellStart"/>
      <w:r>
        <w:t>YouTube</w:t>
      </w:r>
      <w:proofErr w:type="spellEnd"/>
      <w:r>
        <w:t xml:space="preserve"> in file attraverso il programma </w:t>
      </w:r>
      <w:proofErr w:type="spellStart"/>
      <w:r>
        <w:t>freeyoutube</w:t>
      </w:r>
      <w:proofErr w:type="spellEnd"/>
      <w:r>
        <w:t xml:space="preserve"> download in quanto noi abbiamo avuto difficoltà durante la prima visione per mancanza di un collegamento internet stabile.</w:t>
      </w:r>
    </w:p>
    <w:p w:rsidR="003B1A5F" w:rsidRDefault="003B1A5F" w:rsidP="003B1A5F">
      <w:r>
        <w:t>Nella stesura del primo testo gli alunni hanno rispettato la consegna data, anche se le due visioni non per tutti  sono state sufficienti a cogliere il contenuto del filmato  in modo profondo, ma solo nella globalità.. Alcuni hanno sottolineato dei particolari, altri hanno omesso delle parti.</w:t>
      </w:r>
    </w:p>
    <w:p w:rsidR="003B1A5F" w:rsidRDefault="003B1A5F" w:rsidP="003B1A5F">
      <w:r>
        <w:t>Nei  testi non c’è stata una suddivisione in paragrafi. Il primo testo è stato svolto con le caratteristiche del riassunto, il secondo in forma più narrativa.. Il tempo impiegato per la scrittura è stato mediamente di un’ora.</w:t>
      </w:r>
    </w:p>
    <w:p w:rsidR="003B1A5F" w:rsidRPr="00A77C9F" w:rsidRDefault="003B1A5F" w:rsidP="003B1A5F">
      <w:pPr>
        <w:rPr>
          <w:sz w:val="28"/>
          <w:u w:val="single"/>
        </w:rPr>
      </w:pPr>
    </w:p>
    <w:p w:rsidR="003B1A5F" w:rsidRPr="00A77C9F" w:rsidRDefault="003B1A5F" w:rsidP="003B1A5F">
      <w:pPr>
        <w:rPr>
          <w:sz w:val="28"/>
          <w:u w:val="single"/>
        </w:rPr>
      </w:pPr>
      <w:r w:rsidRPr="00A77C9F">
        <w:rPr>
          <w:sz w:val="28"/>
          <w:u w:val="single"/>
        </w:rPr>
        <w:t>Divisione in sequenze</w:t>
      </w:r>
    </w:p>
    <w:p w:rsidR="003B1A5F" w:rsidRDefault="003B1A5F" w:rsidP="003B1A5F">
      <w:r>
        <w:t>Gli alunni, suddivisi in gruppi, hanno lavorato con motivazione alta per tutto il tempo. Hanno suddiviso il filmato come richiesto. Quattro gruppi hanno suddiviso in 5 sequenze e 1 gruppo in 8.</w:t>
      </w:r>
    </w:p>
    <w:p w:rsidR="003B1A5F" w:rsidRDefault="003B1A5F" w:rsidP="003B1A5F">
      <w:r>
        <w:t xml:space="preserve">Come indicato si sono presentate le scelte di ogni gruppo attaccando i fogli alla lavagna e si è giunti ad individuare 5 macrosequenze. </w:t>
      </w:r>
    </w:p>
    <w:p w:rsidR="003B1A5F" w:rsidRDefault="003B1A5F" w:rsidP="003B1A5F"/>
    <w:p w:rsidR="003B1A5F" w:rsidRPr="00A77C9F" w:rsidRDefault="003B1A5F" w:rsidP="003B1A5F">
      <w:pPr>
        <w:rPr>
          <w:sz w:val="28"/>
          <w:u w:val="single"/>
        </w:rPr>
      </w:pPr>
      <w:r w:rsidRPr="00A77C9F">
        <w:rPr>
          <w:sz w:val="28"/>
          <w:u w:val="single"/>
        </w:rPr>
        <w:t>Titolazione delle sequenze</w:t>
      </w:r>
    </w:p>
    <w:p w:rsidR="003B1A5F" w:rsidRDefault="003B1A5F" w:rsidP="003B1A5F">
      <w:r>
        <w:t>In questa operazione i gruppi hanno lavorato in modo celere ed efficace.</w:t>
      </w:r>
    </w:p>
    <w:p w:rsidR="003B1A5F" w:rsidRDefault="003B1A5F" w:rsidP="003B1A5F">
      <w:r>
        <w:t>I titoli presentati e spiegati, sono stati poi scelti per votazione, garantendo che per ogni gruppo venisse  scelto un titolo.</w:t>
      </w:r>
    </w:p>
    <w:p w:rsidR="003B1A5F" w:rsidRDefault="003B1A5F" w:rsidP="003B1A5F">
      <w:r>
        <w:t>I titoli scelti sono stati: 1- L’assunzione di Charlot</w:t>
      </w:r>
    </w:p>
    <w:p w:rsidR="003B1A5F" w:rsidRDefault="003B1A5F" w:rsidP="003B1A5F">
      <w:r>
        <w:t xml:space="preserve">                                          2- La compagnia</w:t>
      </w:r>
    </w:p>
    <w:p w:rsidR="003B1A5F" w:rsidRDefault="003B1A5F" w:rsidP="003B1A5F">
      <w:r>
        <w:t xml:space="preserve">                                          3-  Pericolo scampato</w:t>
      </w:r>
    </w:p>
    <w:p w:rsidR="003B1A5F" w:rsidRDefault="003B1A5F" w:rsidP="003B1A5F">
      <w:r>
        <w:t xml:space="preserve">                                          4- E’ ora di dormire</w:t>
      </w:r>
    </w:p>
    <w:p w:rsidR="003B1A5F" w:rsidRDefault="003B1A5F" w:rsidP="003B1A5F">
      <w:r>
        <w:t xml:space="preserve">                                          5- L’ispezione      </w:t>
      </w:r>
    </w:p>
    <w:p w:rsidR="00D1717B" w:rsidRDefault="00D1717B" w:rsidP="003B1A5F"/>
    <w:p w:rsidR="003B1A5F" w:rsidRPr="00A77C9F" w:rsidRDefault="003B1A5F" w:rsidP="003B1A5F">
      <w:pPr>
        <w:rPr>
          <w:sz w:val="28"/>
          <w:u w:val="single"/>
        </w:rPr>
      </w:pPr>
    </w:p>
    <w:p w:rsidR="008F5FED" w:rsidRDefault="006C0BE6" w:rsidP="00CC41FF">
      <w:pPr>
        <w:jc w:val="both"/>
        <w:rPr>
          <w:rFonts w:ascii="Arial" w:hAnsi="Arial" w:cs="Arial"/>
          <w:color w:val="0F243E"/>
        </w:rPr>
      </w:pPr>
      <w:r>
        <w:rPr>
          <w:rFonts w:ascii="Arial" w:hAnsi="Arial" w:cs="Arial"/>
          <w:color w:val="0F243E"/>
        </w:rPr>
        <w:t xml:space="preserve">Modena, 21 </w:t>
      </w:r>
      <w:r w:rsidR="00994D65">
        <w:rPr>
          <w:rFonts w:ascii="Arial" w:hAnsi="Arial" w:cs="Arial"/>
          <w:color w:val="0F243E"/>
        </w:rPr>
        <w:t>aprile 2018                                                                                                 Le insegnanti</w:t>
      </w:r>
    </w:p>
    <w:p w:rsidR="00994D65" w:rsidRPr="001130E2" w:rsidRDefault="00994D65" w:rsidP="00CC41FF">
      <w:pPr>
        <w:jc w:val="both"/>
        <w:rPr>
          <w:rFonts w:ascii="Arial" w:hAnsi="Arial" w:cs="Arial"/>
          <w:color w:val="0F243E"/>
        </w:rPr>
      </w:pPr>
      <w:r>
        <w:rPr>
          <w:rFonts w:ascii="Arial" w:hAnsi="Arial" w:cs="Arial"/>
          <w:color w:val="0F243E"/>
        </w:rPr>
        <w:t xml:space="preserve">                                                                        </w:t>
      </w:r>
      <w:r w:rsidR="00D1717B">
        <w:rPr>
          <w:rFonts w:ascii="Arial" w:hAnsi="Arial" w:cs="Arial"/>
          <w:color w:val="0F243E"/>
        </w:rPr>
        <w:t xml:space="preserve">                                     </w:t>
      </w:r>
      <w:r>
        <w:rPr>
          <w:rFonts w:ascii="Arial" w:hAnsi="Arial" w:cs="Arial"/>
          <w:color w:val="0F243E"/>
        </w:rPr>
        <w:t xml:space="preserve"> Monica </w:t>
      </w:r>
      <w:proofErr w:type="spellStart"/>
      <w:r>
        <w:rPr>
          <w:rFonts w:ascii="Arial" w:hAnsi="Arial" w:cs="Arial"/>
          <w:color w:val="0F243E"/>
        </w:rPr>
        <w:t>Sarzotti</w:t>
      </w:r>
      <w:proofErr w:type="spellEnd"/>
      <w:r w:rsidR="00D1717B">
        <w:rPr>
          <w:rFonts w:ascii="Arial" w:hAnsi="Arial" w:cs="Arial"/>
          <w:color w:val="0F243E"/>
        </w:rPr>
        <w:t xml:space="preserve">, Teresa Fiore, </w:t>
      </w:r>
      <w:proofErr w:type="spellStart"/>
      <w:r w:rsidR="00D1717B">
        <w:rPr>
          <w:rFonts w:ascii="Arial" w:hAnsi="Arial" w:cs="Arial"/>
          <w:color w:val="0F243E"/>
        </w:rPr>
        <w:t>Bertani</w:t>
      </w:r>
      <w:proofErr w:type="spellEnd"/>
      <w:r w:rsidR="00D1717B">
        <w:rPr>
          <w:rFonts w:ascii="Arial" w:hAnsi="Arial" w:cs="Arial"/>
          <w:color w:val="0F243E"/>
        </w:rPr>
        <w:t xml:space="preserve"> Simona</w:t>
      </w:r>
    </w:p>
    <w:sectPr w:rsidR="00994D65" w:rsidRPr="001130E2" w:rsidSect="00A4079D">
      <w:headerReference w:type="default" r:id="rId8"/>
      <w:footerReference w:type="even" r:id="rId9"/>
      <w:footerReference w:type="default" r:id="rId10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9EB" w:rsidRDefault="002369EB" w:rsidP="00301604">
      <w:r>
        <w:separator/>
      </w:r>
    </w:p>
  </w:endnote>
  <w:endnote w:type="continuationSeparator" w:id="0">
    <w:p w:rsidR="002369EB" w:rsidRDefault="002369EB" w:rsidP="00301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Sans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4EA" w:rsidRDefault="00234BFF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9EB" w:rsidRDefault="002369EB" w:rsidP="00301604">
      <w:r>
        <w:separator/>
      </w:r>
    </w:p>
  </w:footnote>
  <w:footnote w:type="continuationSeparator" w:id="0">
    <w:p w:rsidR="002369EB" w:rsidRDefault="002369EB" w:rsidP="003016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2EE" w:rsidRPr="009562EE" w:rsidRDefault="009562EE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 w:rsidR="00FE0B9A"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0DE0"/>
    <w:rsid w:val="00031AA2"/>
    <w:rsid w:val="00051AA0"/>
    <w:rsid w:val="00067D16"/>
    <w:rsid w:val="000B2520"/>
    <w:rsid w:val="000E13AA"/>
    <w:rsid w:val="00110F10"/>
    <w:rsid w:val="001130E2"/>
    <w:rsid w:val="00125A32"/>
    <w:rsid w:val="0013744E"/>
    <w:rsid w:val="001B31D2"/>
    <w:rsid w:val="00224162"/>
    <w:rsid w:val="002256E3"/>
    <w:rsid w:val="00234BFF"/>
    <w:rsid w:val="002369EB"/>
    <w:rsid w:val="00253CF7"/>
    <w:rsid w:val="002A0605"/>
    <w:rsid w:val="002F140F"/>
    <w:rsid w:val="00301604"/>
    <w:rsid w:val="003245D7"/>
    <w:rsid w:val="00347B14"/>
    <w:rsid w:val="003A1902"/>
    <w:rsid w:val="003B0DE0"/>
    <w:rsid w:val="003B1A5F"/>
    <w:rsid w:val="003F00FA"/>
    <w:rsid w:val="00401847"/>
    <w:rsid w:val="00461B16"/>
    <w:rsid w:val="004A491B"/>
    <w:rsid w:val="005016CB"/>
    <w:rsid w:val="005201C5"/>
    <w:rsid w:val="00541286"/>
    <w:rsid w:val="00543AB4"/>
    <w:rsid w:val="00576E18"/>
    <w:rsid w:val="0058429B"/>
    <w:rsid w:val="005B159B"/>
    <w:rsid w:val="005D7B63"/>
    <w:rsid w:val="006276F7"/>
    <w:rsid w:val="006522ED"/>
    <w:rsid w:val="00654109"/>
    <w:rsid w:val="00695655"/>
    <w:rsid w:val="006B1CFA"/>
    <w:rsid w:val="006C0BE6"/>
    <w:rsid w:val="006F6443"/>
    <w:rsid w:val="007006DE"/>
    <w:rsid w:val="00764147"/>
    <w:rsid w:val="0076794B"/>
    <w:rsid w:val="007A76E1"/>
    <w:rsid w:val="007B283E"/>
    <w:rsid w:val="00835B6B"/>
    <w:rsid w:val="00894BE6"/>
    <w:rsid w:val="00896349"/>
    <w:rsid w:val="008E1B1F"/>
    <w:rsid w:val="008F5FED"/>
    <w:rsid w:val="00907D73"/>
    <w:rsid w:val="009404FA"/>
    <w:rsid w:val="009431D9"/>
    <w:rsid w:val="009562EE"/>
    <w:rsid w:val="00975D8E"/>
    <w:rsid w:val="00994D65"/>
    <w:rsid w:val="009A4A0C"/>
    <w:rsid w:val="009E0BBD"/>
    <w:rsid w:val="00A204EA"/>
    <w:rsid w:val="00A4079D"/>
    <w:rsid w:val="00A44A3B"/>
    <w:rsid w:val="00AB0D7C"/>
    <w:rsid w:val="00AB70F2"/>
    <w:rsid w:val="00AD605C"/>
    <w:rsid w:val="00AE6F25"/>
    <w:rsid w:val="00B17447"/>
    <w:rsid w:val="00B45BDB"/>
    <w:rsid w:val="00B944C0"/>
    <w:rsid w:val="00BC7BFC"/>
    <w:rsid w:val="00C477D9"/>
    <w:rsid w:val="00CC41FF"/>
    <w:rsid w:val="00D06555"/>
    <w:rsid w:val="00D1717B"/>
    <w:rsid w:val="00D856DF"/>
    <w:rsid w:val="00DA6A50"/>
    <w:rsid w:val="00DA73F4"/>
    <w:rsid w:val="00DF2FE5"/>
    <w:rsid w:val="00E06A2A"/>
    <w:rsid w:val="00E57395"/>
    <w:rsid w:val="00F41F92"/>
    <w:rsid w:val="00F45E53"/>
    <w:rsid w:val="00F7568E"/>
    <w:rsid w:val="00FD577E"/>
    <w:rsid w:val="00FD5E5F"/>
    <w:rsid w:val="00FE0B9A"/>
    <w:rsid w:val="00FE70E5"/>
    <w:rsid w:val="00FF1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944C0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06DE"/>
    <w:rPr>
      <w:color w:val="800080" w:themeColor="followedHyperlink"/>
      <w:u w:val="single"/>
    </w:rPr>
  </w:style>
  <w:style w:type="character" w:customStyle="1" w:styleId="modulo">
    <w:name w:val="modulo"/>
    <w:basedOn w:val="Carpredefinitoparagrafo"/>
    <w:rsid w:val="00AE6F25"/>
  </w:style>
  <w:style w:type="character" w:customStyle="1" w:styleId="apple-converted-space">
    <w:name w:val="apple-converted-space"/>
    <w:basedOn w:val="Carpredefinitoparagrafo"/>
    <w:rsid w:val="00AE6F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youtub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Preload</cp:lastModifiedBy>
  <cp:revision>20</cp:revision>
  <cp:lastPrinted>2017-02-11T11:32:00Z</cp:lastPrinted>
  <dcterms:created xsi:type="dcterms:W3CDTF">2018-01-09T19:18:00Z</dcterms:created>
  <dcterms:modified xsi:type="dcterms:W3CDTF">2018-06-09T16:39:00Z</dcterms:modified>
</cp:coreProperties>
</file>